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F167AF" w14:textId="5AE36AD1" w:rsidR="00AB3073" w:rsidRPr="0073740F" w:rsidRDefault="00F05309" w:rsidP="0073740F">
      <w:pPr>
        <w:pStyle w:val="Heading1"/>
      </w:pPr>
      <w:bookmarkStart w:id="0" w:name="_Toc185512947"/>
      <w:bookmarkStart w:id="1" w:name="_Toc185580336"/>
      <w:bookmarkStart w:id="2" w:name="_Toc185587172"/>
      <w:bookmarkStart w:id="3" w:name="_Toc185587608"/>
      <w:r w:rsidRPr="0073740F">
        <w:t>Sustainable Procurement</w:t>
      </w:r>
      <w:r w:rsidR="00AB3073" w:rsidRPr="0073740F">
        <w:t xml:space="preserve"> Plan – Guidance &amp; Template</w:t>
      </w:r>
      <w:bookmarkEnd w:id="0"/>
      <w:bookmarkEnd w:id="1"/>
      <w:bookmarkEnd w:id="2"/>
      <w:bookmarkEnd w:id="3"/>
    </w:p>
    <w:p w14:paraId="5D5133A6" w14:textId="41DDE714" w:rsidR="00B72C9B" w:rsidRPr="00695B3C" w:rsidRDefault="00695B3C" w:rsidP="00B72C9B">
      <w:pPr>
        <w:rPr>
          <w:rFonts w:ascii="Mulish" w:hAnsi="Mulish"/>
        </w:rPr>
      </w:pPr>
      <w:r w:rsidRPr="00695B3C">
        <w:rPr>
          <w:rFonts w:ascii="Mulish" w:hAnsi="Mulish"/>
        </w:rPr>
        <w:t xml:space="preserve">This document is part of the Special Olympics Europe Eurasia Sport Environmental Sustainability Framework guidance to support event </w:t>
      </w:r>
      <w:r w:rsidR="0085335A" w:rsidRPr="00695B3C">
        <w:rPr>
          <w:rFonts w:ascii="Mulish" w:hAnsi="Mulish"/>
        </w:rPr>
        <w:t>organizers</w:t>
      </w:r>
      <w:r w:rsidRPr="00695B3C">
        <w:rPr>
          <w:rFonts w:ascii="Mulish" w:hAnsi="Mulish"/>
        </w:rPr>
        <w:t xml:space="preserve"> to:</w:t>
      </w:r>
    </w:p>
    <w:p w14:paraId="0F374D36" w14:textId="77777777" w:rsidR="00B72C9B" w:rsidRPr="00695B3C" w:rsidRDefault="00B72C9B" w:rsidP="00B72C9B">
      <w:pPr>
        <w:pStyle w:val="ListParagraph"/>
        <w:numPr>
          <w:ilvl w:val="0"/>
          <w:numId w:val="36"/>
        </w:numPr>
        <w:rPr>
          <w:rFonts w:ascii="Mulish" w:hAnsi="Mulish"/>
          <w:kern w:val="2"/>
          <w14:ligatures w14:val="standardContextual"/>
        </w:rPr>
      </w:pPr>
      <w:r w:rsidRPr="00695B3C">
        <w:rPr>
          <w:rFonts w:ascii="Mulish" w:hAnsi="Mulish"/>
          <w:kern w:val="2"/>
          <w14:ligatures w14:val="standardContextual"/>
        </w:rPr>
        <w:t>Prioritize local and sustainable procurement, where possible</w:t>
      </w:r>
    </w:p>
    <w:p w14:paraId="5799C54A" w14:textId="77777777" w:rsidR="00B72C9B" w:rsidRPr="00695B3C" w:rsidRDefault="00B72C9B" w:rsidP="00B72C9B">
      <w:pPr>
        <w:pStyle w:val="ListParagraph"/>
        <w:numPr>
          <w:ilvl w:val="0"/>
          <w:numId w:val="36"/>
        </w:numPr>
        <w:rPr>
          <w:rFonts w:ascii="Mulish" w:hAnsi="Mulish"/>
          <w:kern w:val="2"/>
          <w14:ligatures w14:val="standardContextual"/>
        </w:rPr>
      </w:pPr>
      <w:r w:rsidRPr="00695B3C">
        <w:rPr>
          <w:rFonts w:ascii="Mulish" w:hAnsi="Mulish"/>
          <w:kern w:val="2"/>
          <w14:ligatures w14:val="standardContextual"/>
        </w:rPr>
        <w:t>Engage with suppliers to co-create initiatives to address sustainability challenges</w:t>
      </w:r>
    </w:p>
    <w:p w14:paraId="41329C52" w14:textId="77777777" w:rsidR="00B72C9B" w:rsidRPr="00695B3C" w:rsidRDefault="00B72C9B" w:rsidP="00B72C9B">
      <w:pPr>
        <w:pStyle w:val="ListParagraph"/>
        <w:numPr>
          <w:ilvl w:val="0"/>
          <w:numId w:val="36"/>
        </w:numPr>
        <w:rPr>
          <w:rFonts w:ascii="Mulish" w:hAnsi="Mulish"/>
          <w:kern w:val="2"/>
          <w14:ligatures w14:val="standardContextual"/>
        </w:rPr>
      </w:pPr>
      <w:r w:rsidRPr="00695B3C">
        <w:rPr>
          <w:rFonts w:ascii="Mulish" w:hAnsi="Mulish"/>
          <w:kern w:val="2"/>
          <w14:ligatures w14:val="standardContextual"/>
        </w:rPr>
        <w:t>Reduce the impacts associated with the transportation of goods</w:t>
      </w:r>
    </w:p>
    <w:p w14:paraId="4DA3D9F8" w14:textId="77777777" w:rsidR="00B72C9B" w:rsidRPr="00695B3C" w:rsidRDefault="00B72C9B" w:rsidP="00B72C9B">
      <w:pPr>
        <w:rPr>
          <w:rFonts w:ascii="Mulish" w:hAnsi="Mulish"/>
        </w:rPr>
      </w:pPr>
      <w:r w:rsidRPr="00695B3C">
        <w:rPr>
          <w:rFonts w:ascii="Mulish" w:hAnsi="Mulish"/>
        </w:rPr>
        <w:t>This sustainable procurement plan covers the approach to sustainable sourcing throughout the buying process, including:</w:t>
      </w:r>
    </w:p>
    <w:p w14:paraId="21EDD351" w14:textId="77777777" w:rsidR="00B72C9B" w:rsidRPr="00695B3C" w:rsidRDefault="00B72C9B" w:rsidP="00B72C9B">
      <w:pPr>
        <w:pStyle w:val="ListParagraph"/>
        <w:numPr>
          <w:ilvl w:val="0"/>
          <w:numId w:val="37"/>
        </w:numPr>
        <w:rPr>
          <w:rFonts w:ascii="Mulish" w:hAnsi="Mulish"/>
          <w:kern w:val="2"/>
          <w14:ligatures w14:val="standardContextual"/>
        </w:rPr>
      </w:pPr>
      <w:r w:rsidRPr="00695B3C">
        <w:rPr>
          <w:rFonts w:ascii="Mulish" w:hAnsi="Mulish"/>
          <w:kern w:val="2"/>
          <w14:ligatures w14:val="standardContextual"/>
        </w:rPr>
        <w:t>Request for quotes</w:t>
      </w:r>
    </w:p>
    <w:p w14:paraId="3BD08432" w14:textId="77777777" w:rsidR="00B72C9B" w:rsidRPr="00695B3C" w:rsidRDefault="00B72C9B" w:rsidP="00B72C9B">
      <w:pPr>
        <w:pStyle w:val="ListParagraph"/>
        <w:numPr>
          <w:ilvl w:val="0"/>
          <w:numId w:val="37"/>
        </w:numPr>
        <w:rPr>
          <w:rFonts w:ascii="Mulish" w:hAnsi="Mulish"/>
          <w:kern w:val="2"/>
          <w14:ligatures w14:val="standardContextual"/>
        </w:rPr>
      </w:pPr>
      <w:r w:rsidRPr="00695B3C">
        <w:rPr>
          <w:rFonts w:ascii="Mulish" w:hAnsi="Mulish"/>
          <w:kern w:val="2"/>
          <w14:ligatures w14:val="standardContextual"/>
        </w:rPr>
        <w:t>Evaluation and selection of suppliers (including the product or service)</w:t>
      </w:r>
    </w:p>
    <w:p w14:paraId="496C4DBA" w14:textId="77777777" w:rsidR="00B72C9B" w:rsidRPr="00695B3C" w:rsidRDefault="00B72C9B" w:rsidP="00B72C9B">
      <w:pPr>
        <w:pStyle w:val="ListParagraph"/>
        <w:numPr>
          <w:ilvl w:val="0"/>
          <w:numId w:val="37"/>
        </w:numPr>
        <w:rPr>
          <w:rFonts w:ascii="Mulish" w:hAnsi="Mulish"/>
          <w:kern w:val="2"/>
          <w14:ligatures w14:val="standardContextual"/>
        </w:rPr>
      </w:pPr>
      <w:r w:rsidRPr="00695B3C">
        <w:rPr>
          <w:rFonts w:ascii="Mulish" w:hAnsi="Mulish"/>
          <w:kern w:val="2"/>
          <w14:ligatures w14:val="standardContextual"/>
        </w:rPr>
        <w:t>Provision of the product or service (including transportation)</w:t>
      </w:r>
    </w:p>
    <w:p w14:paraId="77C42E24" w14:textId="77777777" w:rsidR="00B72C9B" w:rsidRPr="00695B3C" w:rsidRDefault="00B72C9B" w:rsidP="00B72C9B">
      <w:pPr>
        <w:pStyle w:val="ListParagraph"/>
        <w:numPr>
          <w:ilvl w:val="0"/>
          <w:numId w:val="37"/>
        </w:numPr>
        <w:rPr>
          <w:rFonts w:ascii="Mulish" w:hAnsi="Mulish"/>
          <w:kern w:val="2"/>
          <w14:ligatures w14:val="standardContextual"/>
        </w:rPr>
      </w:pPr>
      <w:r w:rsidRPr="00695B3C">
        <w:rPr>
          <w:rFonts w:ascii="Mulish" w:hAnsi="Mulish"/>
          <w:kern w:val="2"/>
          <w14:ligatures w14:val="standardContextual"/>
        </w:rPr>
        <w:t>Payment on delivery of contracted product or service</w:t>
      </w:r>
    </w:p>
    <w:p w14:paraId="24555C42" w14:textId="0DA1158B" w:rsidR="00E6145C" w:rsidRPr="00695B3C" w:rsidRDefault="00B72C9B" w:rsidP="00B72C9B">
      <w:pPr>
        <w:pStyle w:val="ListParagraph"/>
        <w:numPr>
          <w:ilvl w:val="0"/>
          <w:numId w:val="37"/>
        </w:numPr>
        <w:rPr>
          <w:rFonts w:ascii="Mulish" w:hAnsi="Mulish"/>
          <w:kern w:val="2"/>
          <w14:ligatures w14:val="standardContextual"/>
        </w:rPr>
      </w:pPr>
      <w:r w:rsidRPr="00695B3C">
        <w:rPr>
          <w:rFonts w:ascii="Mulish" w:hAnsi="Mulish"/>
          <w:kern w:val="2"/>
          <w14:ligatures w14:val="standardContextual"/>
        </w:rPr>
        <w:t>Final appraisal</w:t>
      </w:r>
    </w:p>
    <w:p w14:paraId="29C95C84" w14:textId="77777777" w:rsidR="0085335A" w:rsidRDefault="0085335A" w:rsidP="0073740F">
      <w:pPr>
        <w:pStyle w:val="Heading2"/>
      </w:pPr>
    </w:p>
    <w:p w14:paraId="2D2D18B9" w14:textId="0200C4FA" w:rsidR="0085335A" w:rsidRPr="0073740F" w:rsidRDefault="00852F1C" w:rsidP="0073740F">
      <w:pPr>
        <w:pStyle w:val="Heading2"/>
      </w:pPr>
      <w:bookmarkStart w:id="4" w:name="_Toc185512948"/>
      <w:bookmarkStart w:id="5" w:name="_Toc185580337"/>
      <w:bookmarkStart w:id="6" w:name="_Toc185587173"/>
      <w:bookmarkStart w:id="7" w:name="_Toc185587609"/>
      <w:r w:rsidRPr="0073740F">
        <w:t>Key Guidance</w:t>
      </w:r>
      <w:bookmarkEnd w:id="4"/>
      <w:bookmarkEnd w:id="5"/>
      <w:bookmarkEnd w:id="6"/>
      <w:bookmarkEnd w:id="7"/>
    </w:p>
    <w:p w14:paraId="0AB8C754" w14:textId="78F6BFE8" w:rsidR="00B64A8E" w:rsidRPr="00695B3C" w:rsidRDefault="00B64A8E" w:rsidP="00B64A8E">
      <w:pPr>
        <w:rPr>
          <w:rFonts w:ascii="Mulish" w:hAnsi="Mulish"/>
        </w:rPr>
      </w:pPr>
      <w:r w:rsidRPr="00695B3C">
        <w:rPr>
          <w:rFonts w:ascii="Mulish" w:hAnsi="Mulish"/>
        </w:rPr>
        <w:t>When creating your Request for Information / tender documents, consider asking the following questions:</w:t>
      </w:r>
    </w:p>
    <w:p w14:paraId="6DC39C55" w14:textId="77777777" w:rsidR="00B64A8E" w:rsidRPr="00695B3C" w:rsidRDefault="00B64A8E" w:rsidP="00B64A8E">
      <w:pPr>
        <w:pStyle w:val="ListParagraph"/>
        <w:numPr>
          <w:ilvl w:val="0"/>
          <w:numId w:val="38"/>
        </w:numPr>
        <w:rPr>
          <w:rFonts w:ascii="Mulish" w:hAnsi="Mulish"/>
        </w:rPr>
      </w:pPr>
      <w:r w:rsidRPr="00695B3C">
        <w:rPr>
          <w:rFonts w:ascii="Mulish" w:hAnsi="Mulish"/>
        </w:rPr>
        <w:t>Do you have a sustainability or environmental policy?</w:t>
      </w:r>
    </w:p>
    <w:p w14:paraId="04515946" w14:textId="77777777" w:rsidR="00B64A8E" w:rsidRPr="00695B3C" w:rsidRDefault="00B64A8E" w:rsidP="00B64A8E">
      <w:pPr>
        <w:pStyle w:val="ListParagraph"/>
        <w:numPr>
          <w:ilvl w:val="0"/>
          <w:numId w:val="38"/>
        </w:numPr>
        <w:rPr>
          <w:rFonts w:ascii="Mulish" w:hAnsi="Mulish"/>
        </w:rPr>
      </w:pPr>
      <w:r w:rsidRPr="00695B3C">
        <w:rPr>
          <w:rFonts w:ascii="Mulish" w:hAnsi="Mulish"/>
        </w:rPr>
        <w:t>Do you have any sustainability certifications? E.g. ISO 14001, ISO 2012, B Corp</w:t>
      </w:r>
    </w:p>
    <w:p w14:paraId="3FF6486F" w14:textId="77777777" w:rsidR="00B64A8E" w:rsidRPr="00695B3C" w:rsidRDefault="00B64A8E" w:rsidP="00B64A8E">
      <w:pPr>
        <w:pStyle w:val="ListParagraph"/>
        <w:numPr>
          <w:ilvl w:val="0"/>
          <w:numId w:val="38"/>
        </w:numPr>
        <w:rPr>
          <w:rFonts w:ascii="Mulish" w:hAnsi="Mulish"/>
        </w:rPr>
      </w:pPr>
      <w:r w:rsidRPr="00695B3C">
        <w:rPr>
          <w:rFonts w:ascii="Mulish" w:hAnsi="Mulish"/>
        </w:rPr>
        <w:t>Do you quantify the carbon allocation of the goods or services you provide?</w:t>
      </w:r>
    </w:p>
    <w:p w14:paraId="66459639" w14:textId="5EEF867E" w:rsidR="00B64A8E" w:rsidRDefault="00B64A8E" w:rsidP="00B64A8E">
      <w:pPr>
        <w:pStyle w:val="ListParagraph"/>
        <w:numPr>
          <w:ilvl w:val="0"/>
          <w:numId w:val="38"/>
        </w:numPr>
        <w:rPr>
          <w:rFonts w:ascii="Mulish" w:hAnsi="Mulish"/>
        </w:rPr>
      </w:pPr>
      <w:r w:rsidRPr="00695B3C">
        <w:rPr>
          <w:rFonts w:ascii="Mulish" w:hAnsi="Mulish"/>
        </w:rPr>
        <w:t>Do you promote principles of resource efficiency (using recycled, renewable, and recyclable materials) and avoiding the use of unnecessary packaging?</w:t>
      </w:r>
      <w:r w:rsidR="00F47C55">
        <w:rPr>
          <w:rFonts w:ascii="Mulish" w:hAnsi="Mulish"/>
        </w:rPr>
        <w:t xml:space="preserve"> Do you have a takeback scheme for waste?</w:t>
      </w:r>
    </w:p>
    <w:p w14:paraId="73A62857" w14:textId="1E87C6A5" w:rsidR="00C04CB2" w:rsidRDefault="00C04CB2" w:rsidP="00B64A8E">
      <w:pPr>
        <w:pStyle w:val="ListParagraph"/>
        <w:numPr>
          <w:ilvl w:val="0"/>
          <w:numId w:val="38"/>
        </w:numPr>
        <w:rPr>
          <w:rFonts w:ascii="Mulish" w:hAnsi="Mulish"/>
        </w:rPr>
      </w:pPr>
      <w:r w:rsidRPr="00695B3C">
        <w:rPr>
          <w:rFonts w:ascii="Mulish" w:hAnsi="Mulish"/>
        </w:rPr>
        <w:t>If the supplier is providing products</w:t>
      </w:r>
      <w:r>
        <w:rPr>
          <w:rFonts w:ascii="Mulish" w:hAnsi="Mulish"/>
        </w:rPr>
        <w:t>:</w:t>
      </w:r>
    </w:p>
    <w:p w14:paraId="0747A11F" w14:textId="3BD94DB4" w:rsidR="00C04CB2" w:rsidRDefault="00C04CB2" w:rsidP="00C04CB2">
      <w:pPr>
        <w:pStyle w:val="ListParagraph"/>
        <w:numPr>
          <w:ilvl w:val="1"/>
          <w:numId w:val="38"/>
        </w:numPr>
        <w:rPr>
          <w:rFonts w:ascii="Mulish" w:hAnsi="Mulish"/>
        </w:rPr>
      </w:pPr>
      <w:r>
        <w:rPr>
          <w:rFonts w:ascii="Mulish" w:hAnsi="Mulish"/>
        </w:rPr>
        <w:t>D</w:t>
      </w:r>
      <w:r w:rsidRPr="00695B3C">
        <w:rPr>
          <w:rFonts w:ascii="Mulish" w:hAnsi="Mulish"/>
        </w:rPr>
        <w:t>o you have any sustainable product certifications? E.g. Cradle-To-Cradle, FSC, Carbon Neutral, PECC</w:t>
      </w:r>
    </w:p>
    <w:p w14:paraId="3A047B35" w14:textId="77777777" w:rsidR="00C04CB2" w:rsidRPr="00695B3C" w:rsidRDefault="00C04CB2" w:rsidP="00C04CB2">
      <w:pPr>
        <w:pStyle w:val="ListParagraph"/>
        <w:numPr>
          <w:ilvl w:val="1"/>
          <w:numId w:val="38"/>
        </w:numPr>
        <w:rPr>
          <w:rFonts w:ascii="Mulish" w:hAnsi="Mulish"/>
        </w:rPr>
      </w:pPr>
      <w:r>
        <w:rPr>
          <w:rFonts w:ascii="Mulish" w:hAnsi="Mulish"/>
        </w:rPr>
        <w:t>Is there an option to rent the products?</w:t>
      </w:r>
    </w:p>
    <w:p w14:paraId="323EBA17" w14:textId="53EB5C7A" w:rsidR="004950FB" w:rsidRDefault="00C04CB2" w:rsidP="00C04CB2">
      <w:pPr>
        <w:pStyle w:val="ListParagraph"/>
        <w:numPr>
          <w:ilvl w:val="1"/>
          <w:numId w:val="38"/>
        </w:numPr>
        <w:rPr>
          <w:rFonts w:ascii="Mulish" w:hAnsi="Mulish"/>
        </w:rPr>
      </w:pPr>
      <w:r>
        <w:rPr>
          <w:rFonts w:ascii="Mulish" w:hAnsi="Mulish"/>
        </w:rPr>
        <w:t>W</w:t>
      </w:r>
      <w:r w:rsidR="004950FB">
        <w:rPr>
          <w:rFonts w:ascii="Mulish" w:hAnsi="Mulish"/>
        </w:rPr>
        <w:t xml:space="preserve">hat method of transportation do you plan to use to deliver </w:t>
      </w:r>
      <w:r w:rsidR="004A2B83">
        <w:rPr>
          <w:rFonts w:ascii="Mulish" w:hAnsi="Mulish"/>
        </w:rPr>
        <w:t>your</w:t>
      </w:r>
      <w:r w:rsidR="004950FB">
        <w:rPr>
          <w:rFonts w:ascii="Mulish" w:hAnsi="Mulish"/>
        </w:rPr>
        <w:t xml:space="preserve"> products</w:t>
      </w:r>
      <w:r w:rsidR="00FA2D66">
        <w:rPr>
          <w:rFonts w:ascii="Mulish" w:hAnsi="Mulish"/>
        </w:rPr>
        <w:t>?</w:t>
      </w:r>
    </w:p>
    <w:p w14:paraId="3AE28430" w14:textId="77777777" w:rsidR="00B64A8E" w:rsidRPr="00695B3C" w:rsidRDefault="00B64A8E" w:rsidP="00B64A8E">
      <w:pPr>
        <w:rPr>
          <w:rFonts w:ascii="Mulish" w:hAnsi="Mulish"/>
        </w:rPr>
      </w:pPr>
      <w:r w:rsidRPr="00695B3C">
        <w:rPr>
          <w:rFonts w:ascii="Mulish" w:hAnsi="Mulish"/>
        </w:rPr>
        <w:t xml:space="preserve">When evaluating products, you should be asking these five key questions:  </w:t>
      </w:r>
    </w:p>
    <w:p w14:paraId="1EF5FAB5" w14:textId="77777777" w:rsidR="00B64A8E" w:rsidRPr="00695B3C" w:rsidRDefault="00B64A8E" w:rsidP="00B64A8E">
      <w:pPr>
        <w:pStyle w:val="ListParagraph"/>
        <w:numPr>
          <w:ilvl w:val="0"/>
          <w:numId w:val="39"/>
        </w:numPr>
        <w:rPr>
          <w:rFonts w:ascii="Mulish" w:hAnsi="Mulish"/>
        </w:rPr>
      </w:pPr>
      <w:r w:rsidRPr="00695B3C">
        <w:rPr>
          <w:rFonts w:ascii="Mulish" w:hAnsi="Mulish"/>
        </w:rPr>
        <w:t>Where does the product come from and who made it? In what conditions was the product made?</w:t>
      </w:r>
    </w:p>
    <w:p w14:paraId="5D9FC05A" w14:textId="77777777" w:rsidR="00B64A8E" w:rsidRPr="00695B3C" w:rsidRDefault="00B64A8E" w:rsidP="00B64A8E">
      <w:pPr>
        <w:pStyle w:val="ListParagraph"/>
        <w:numPr>
          <w:ilvl w:val="0"/>
          <w:numId w:val="39"/>
        </w:numPr>
        <w:rPr>
          <w:rFonts w:ascii="Mulish" w:hAnsi="Mulish"/>
        </w:rPr>
      </w:pPr>
      <w:r w:rsidRPr="00695B3C">
        <w:rPr>
          <w:rFonts w:ascii="Mulish" w:hAnsi="Mulish"/>
        </w:rPr>
        <w:t>What is the product made of?</w:t>
      </w:r>
    </w:p>
    <w:p w14:paraId="54A32B4A" w14:textId="77777777" w:rsidR="00B64A8E" w:rsidRPr="00695B3C" w:rsidRDefault="00B64A8E" w:rsidP="00B64A8E">
      <w:pPr>
        <w:pStyle w:val="ListParagraph"/>
        <w:numPr>
          <w:ilvl w:val="0"/>
          <w:numId w:val="39"/>
        </w:numPr>
        <w:rPr>
          <w:rFonts w:ascii="Mulish" w:hAnsi="Mulish"/>
        </w:rPr>
      </w:pPr>
      <w:r w:rsidRPr="00695B3C">
        <w:rPr>
          <w:rFonts w:ascii="Mulish" w:hAnsi="Mulish"/>
        </w:rPr>
        <w:t xml:space="preserve">What is the product wrapped in? </w:t>
      </w:r>
    </w:p>
    <w:p w14:paraId="12C0939F" w14:textId="77777777" w:rsidR="00B64A8E" w:rsidRPr="00695B3C" w:rsidRDefault="00B64A8E" w:rsidP="00B64A8E">
      <w:pPr>
        <w:pStyle w:val="ListParagraph"/>
        <w:numPr>
          <w:ilvl w:val="0"/>
          <w:numId w:val="39"/>
        </w:numPr>
        <w:rPr>
          <w:rFonts w:ascii="Mulish" w:hAnsi="Mulish"/>
        </w:rPr>
      </w:pPr>
      <w:r w:rsidRPr="00695B3C">
        <w:rPr>
          <w:rFonts w:ascii="Mulish" w:hAnsi="Mulish"/>
        </w:rPr>
        <w:t>What impact does the product have when in use (e.g. generators)?</w:t>
      </w:r>
    </w:p>
    <w:p w14:paraId="00EBF728" w14:textId="77777777" w:rsidR="00B64A8E" w:rsidRPr="00695B3C" w:rsidRDefault="00B64A8E" w:rsidP="00B64A8E">
      <w:pPr>
        <w:pStyle w:val="ListParagraph"/>
        <w:numPr>
          <w:ilvl w:val="0"/>
          <w:numId w:val="39"/>
        </w:numPr>
        <w:rPr>
          <w:rFonts w:ascii="Mulish" w:hAnsi="Mulish"/>
        </w:rPr>
      </w:pPr>
      <w:r w:rsidRPr="00695B3C">
        <w:rPr>
          <w:rFonts w:ascii="Mulish" w:hAnsi="Mulish"/>
        </w:rPr>
        <w:t>What will happen to the product after the event?</w:t>
      </w:r>
    </w:p>
    <w:p w14:paraId="77757C70" w14:textId="77777777" w:rsidR="00B64A8E" w:rsidRPr="00695B3C" w:rsidRDefault="00B64A8E" w:rsidP="00B64A8E">
      <w:pPr>
        <w:rPr>
          <w:rFonts w:ascii="Mulish" w:hAnsi="Mulish"/>
        </w:rPr>
      </w:pPr>
      <w:r w:rsidRPr="00695B3C">
        <w:rPr>
          <w:rFonts w:ascii="Mulish" w:hAnsi="Mulish"/>
        </w:rPr>
        <w:t>If you have discussed with suppliers the provision of data to help calculate your event footprint, ensure that this is captured in the contract.</w:t>
      </w:r>
    </w:p>
    <w:p w14:paraId="7133DCC1" w14:textId="77777777" w:rsidR="00B64A8E" w:rsidRPr="00695B3C" w:rsidRDefault="00B64A8E" w:rsidP="00B64A8E">
      <w:pPr>
        <w:rPr>
          <w:rFonts w:ascii="Mulish" w:hAnsi="Mulish"/>
        </w:rPr>
      </w:pPr>
      <w:r w:rsidRPr="00695B3C">
        <w:rPr>
          <w:rFonts w:ascii="Mulish" w:hAnsi="Mulish"/>
        </w:rPr>
        <w:lastRenderedPageBreak/>
        <w:t>You should also, as much as possible, choose local suppliers and / or suppliers run by underrepresented groups relevant to the community e.g. minority and women-owned businesses. When evaluating suppliers against a checklist include their locality as a key component of your selection criteria, as well as their own supply chain.</w:t>
      </w:r>
    </w:p>
    <w:p w14:paraId="773F8226" w14:textId="5C80AF89" w:rsidR="00901946" w:rsidRPr="00695B3C" w:rsidRDefault="00991FFD" w:rsidP="005E3149">
      <w:pPr>
        <w:rPr>
          <w:rFonts w:ascii="Mulish" w:hAnsi="Mulish" w:cstheme="minorHAnsi"/>
        </w:rPr>
      </w:pPr>
      <w:r w:rsidRPr="00695B3C">
        <w:rPr>
          <w:rFonts w:ascii="Mulish" w:hAnsi="Mulish" w:cstheme="minorHAnsi"/>
          <w:b/>
          <w:bCs/>
        </w:rPr>
        <w:t>Useful sources of information relating to sustainable procurement</w:t>
      </w:r>
      <w:r w:rsidRPr="00695B3C">
        <w:rPr>
          <w:rFonts w:ascii="Mulish" w:hAnsi="Mulish" w:cstheme="minorHAnsi"/>
        </w:rPr>
        <w:t>:</w:t>
      </w:r>
    </w:p>
    <w:p w14:paraId="4D3EB3F4" w14:textId="524C6FB1" w:rsidR="00FF3B7A" w:rsidRPr="00695B3C" w:rsidRDefault="005A21AF" w:rsidP="00FF3B7A">
      <w:pPr>
        <w:pStyle w:val="WAICBodyCopy11pt"/>
        <w:numPr>
          <w:ilvl w:val="0"/>
          <w:numId w:val="30"/>
        </w:numPr>
        <w:rPr>
          <w:rFonts w:ascii="Mulish" w:hAnsi="Mulish" w:cstheme="minorHAnsi"/>
          <w:color w:val="0563C1" w:themeColor="hyperlink"/>
          <w:u w:val="single"/>
          <w:lang w:val="en-US"/>
        </w:rPr>
      </w:pPr>
      <w:hyperlink r:id="rId11" w:history="1">
        <w:proofErr w:type="spellStart"/>
        <w:r w:rsidRPr="00695B3C">
          <w:rPr>
            <w:rStyle w:val="Hyperlink"/>
            <w:rFonts w:ascii="Mulish" w:hAnsi="Mulish" w:cstheme="minorHAnsi"/>
            <w:lang w:val="en-US"/>
          </w:rPr>
          <w:t>Sustainability.sport</w:t>
        </w:r>
        <w:proofErr w:type="spellEnd"/>
      </w:hyperlink>
    </w:p>
    <w:p w14:paraId="785F725C" w14:textId="5DECAF89" w:rsidR="00466483" w:rsidRPr="00695B3C" w:rsidRDefault="00466483" w:rsidP="00FF3B7A">
      <w:pPr>
        <w:pStyle w:val="WAICBodyCopy11pt"/>
        <w:numPr>
          <w:ilvl w:val="0"/>
          <w:numId w:val="30"/>
        </w:numPr>
        <w:rPr>
          <w:rFonts w:ascii="Mulish" w:hAnsi="Mulish" w:cstheme="minorHAnsi"/>
          <w:color w:val="0563C1" w:themeColor="hyperlink"/>
          <w:u w:val="single"/>
          <w:lang w:val="en-US"/>
        </w:rPr>
      </w:pPr>
      <w:hyperlink r:id="rId12" w:history="1">
        <w:r w:rsidRPr="00695B3C">
          <w:rPr>
            <w:rStyle w:val="Hyperlink"/>
            <w:rFonts w:ascii="Mulish" w:hAnsi="Mulish" w:cstheme="minorHAnsi"/>
            <w:lang w:val="en-US"/>
          </w:rPr>
          <w:t>Sustainable procurement for sports events: Lessons from London 2012</w:t>
        </w:r>
      </w:hyperlink>
    </w:p>
    <w:p w14:paraId="3075E1AC" w14:textId="4BAA903C" w:rsidR="00353BC0" w:rsidRPr="00695B3C" w:rsidRDefault="00FF3B7A" w:rsidP="00FF3B7A">
      <w:pPr>
        <w:pStyle w:val="WAICBodyCopy11pt"/>
        <w:numPr>
          <w:ilvl w:val="0"/>
          <w:numId w:val="30"/>
        </w:numPr>
        <w:rPr>
          <w:rFonts w:ascii="Mulish" w:hAnsi="Mulish" w:cstheme="minorHAnsi"/>
          <w:color w:val="0563C1" w:themeColor="hyperlink"/>
          <w:u w:val="single"/>
          <w:lang w:val="en-US"/>
        </w:rPr>
      </w:pPr>
      <w:hyperlink r:id="rId13" w:anchor="_ga=2.19903743.635274764.1586962102-942324866.1568979541" w:history="1">
        <w:r w:rsidRPr="00695B3C">
          <w:rPr>
            <w:rStyle w:val="Hyperlink"/>
            <w:rFonts w:ascii="Mulish" w:hAnsi="Mulish" w:cstheme="minorHAnsi"/>
            <w:lang w:val="en-US"/>
          </w:rPr>
          <w:t>Swiss Olympic Committee Sustainable Procurement Strategy</w:t>
        </w:r>
      </w:hyperlink>
    </w:p>
    <w:p w14:paraId="69BD5D15" w14:textId="4A45AF66" w:rsidR="007E456A" w:rsidRPr="00695B3C" w:rsidRDefault="00E6145C" w:rsidP="00FF3B7A">
      <w:pPr>
        <w:pStyle w:val="WAICBodyCopy11pt"/>
        <w:numPr>
          <w:ilvl w:val="0"/>
          <w:numId w:val="30"/>
        </w:numPr>
        <w:rPr>
          <w:rStyle w:val="Hyperlink"/>
          <w:rFonts w:ascii="Mulish" w:hAnsi="Mulish" w:cstheme="minorHAnsi"/>
          <w:lang w:val="en-US"/>
        </w:rPr>
      </w:pPr>
      <w:hyperlink r:id="rId14" w:history="1">
        <w:r w:rsidRPr="00695B3C">
          <w:rPr>
            <w:rStyle w:val="Hyperlink"/>
            <w:rFonts w:ascii="Mulish" w:hAnsi="Mulish" w:cstheme="minorHAnsi"/>
            <w:lang w:val="en-US"/>
          </w:rPr>
          <w:t>International</w:t>
        </w:r>
        <w:r w:rsidR="00782118" w:rsidRPr="00695B3C">
          <w:rPr>
            <w:rStyle w:val="Hyperlink"/>
            <w:rFonts w:ascii="Mulish" w:hAnsi="Mulish" w:cstheme="minorHAnsi"/>
            <w:lang w:val="en-US"/>
          </w:rPr>
          <w:t xml:space="preserve"> Olympic Committee’s</w:t>
        </w:r>
        <w:r w:rsidRPr="00695B3C">
          <w:rPr>
            <w:rStyle w:val="Hyperlink"/>
            <w:rFonts w:ascii="Mulish" w:hAnsi="Mulish" w:cstheme="minorHAnsi"/>
            <w:lang w:val="en-US"/>
          </w:rPr>
          <w:t xml:space="preserve"> (IOC)</w:t>
        </w:r>
        <w:r w:rsidR="00782118" w:rsidRPr="00695B3C">
          <w:rPr>
            <w:rStyle w:val="Hyperlink"/>
            <w:rFonts w:ascii="Mulish" w:hAnsi="Mulish" w:cstheme="minorHAnsi"/>
            <w:lang w:val="en-US"/>
          </w:rPr>
          <w:t xml:space="preserve"> Sustainable Sourcing in Sport – Sustainability essentials guide</w:t>
        </w:r>
      </w:hyperlink>
    </w:p>
    <w:p w14:paraId="3E9CBBE7" w14:textId="64DF06D2" w:rsidR="000B20A8" w:rsidRPr="00695B3C" w:rsidRDefault="000B20A8" w:rsidP="00FF3B7A">
      <w:pPr>
        <w:pStyle w:val="WAICBodyCopy11pt"/>
        <w:numPr>
          <w:ilvl w:val="0"/>
          <w:numId w:val="30"/>
        </w:numPr>
        <w:rPr>
          <w:rFonts w:ascii="Mulish" w:hAnsi="Mulish" w:cstheme="minorHAnsi"/>
          <w:color w:val="0563C1" w:themeColor="hyperlink"/>
          <w:u w:val="single"/>
          <w:lang w:val="en-US"/>
        </w:rPr>
      </w:pPr>
      <w:hyperlink r:id="rId15" w:history="1">
        <w:r w:rsidRPr="00695B3C">
          <w:rPr>
            <w:rStyle w:val="Hyperlink"/>
            <w:rFonts w:ascii="Mulish" w:hAnsi="Mulish" w:cstheme="minorHAnsi"/>
            <w:lang w:val="en-US"/>
          </w:rPr>
          <w:t>International Olympic Committee Supplier Code</w:t>
        </w:r>
      </w:hyperlink>
      <w:r w:rsidRPr="00695B3C">
        <w:rPr>
          <w:rStyle w:val="Hyperlink"/>
          <w:rFonts w:ascii="Mulish" w:hAnsi="Mulish" w:cstheme="minorHAnsi"/>
          <w:lang w:val="en-US"/>
        </w:rPr>
        <w:t xml:space="preserve"> </w:t>
      </w:r>
    </w:p>
    <w:p w14:paraId="1E0F1489" w14:textId="58232111" w:rsidR="00991FFD" w:rsidRPr="0044362D" w:rsidRDefault="0078168C" w:rsidP="002D3C68">
      <w:pPr>
        <w:pStyle w:val="WAICBodyCopy11pt"/>
        <w:numPr>
          <w:ilvl w:val="0"/>
          <w:numId w:val="30"/>
        </w:numPr>
        <w:rPr>
          <w:rFonts w:ascii="Mulish" w:hAnsi="Mulish" w:cstheme="minorHAnsi"/>
          <w:lang w:val="en-US"/>
        </w:rPr>
      </w:pPr>
      <w:hyperlink r:id="rId16" w:history="1">
        <w:r w:rsidRPr="0044362D">
          <w:rPr>
            <w:rStyle w:val="Hyperlink"/>
            <w:rFonts w:ascii="Mulish" w:hAnsi="Mulish"/>
            <w:lang w:val="en-US"/>
          </w:rPr>
          <w:t>Birmingham 2022 Commonwealth Games Sustainable Sourcing Code</w:t>
        </w:r>
      </w:hyperlink>
      <w:r w:rsidR="0044362D">
        <w:rPr>
          <w:rFonts w:ascii="Mulish" w:hAnsi="Mulish"/>
          <w:lang w:val="en-US"/>
        </w:rPr>
        <w:t xml:space="preserve"> </w:t>
      </w:r>
    </w:p>
    <w:p w14:paraId="7F10F034" w14:textId="4A13B770" w:rsidR="0044362D" w:rsidRPr="0044362D" w:rsidRDefault="00072991" w:rsidP="002D3C68">
      <w:pPr>
        <w:pStyle w:val="WAICBodyCopy11pt"/>
        <w:numPr>
          <w:ilvl w:val="0"/>
          <w:numId w:val="30"/>
        </w:numPr>
        <w:rPr>
          <w:rFonts w:ascii="Mulish" w:hAnsi="Mulish" w:cstheme="minorHAnsi"/>
          <w:lang w:val="en-US"/>
        </w:rPr>
      </w:pPr>
      <w:hyperlink r:id="rId17" w:history="1">
        <w:r w:rsidRPr="00072991">
          <w:rPr>
            <w:rStyle w:val="Hyperlink"/>
            <w:rFonts w:ascii="Mulish" w:hAnsi="Mulish"/>
            <w:lang w:val="en-US"/>
          </w:rPr>
          <w:t xml:space="preserve">Ellen MacArthur Foundation – </w:t>
        </w:r>
        <w:r w:rsidR="002554C5" w:rsidRPr="00072991">
          <w:rPr>
            <w:rStyle w:val="Hyperlink"/>
            <w:rFonts w:ascii="Mulish" w:hAnsi="Mulish"/>
            <w:lang w:val="en-US"/>
          </w:rPr>
          <w:t>Circular Economy</w:t>
        </w:r>
        <w:r w:rsidRPr="00072991">
          <w:rPr>
            <w:rStyle w:val="Hyperlink"/>
            <w:rFonts w:ascii="Mulish" w:hAnsi="Mulish"/>
            <w:lang w:val="en-US"/>
          </w:rPr>
          <w:t xml:space="preserve"> Principles</w:t>
        </w:r>
      </w:hyperlink>
    </w:p>
    <w:p w14:paraId="74B829A9" w14:textId="77777777" w:rsidR="0044362D" w:rsidRDefault="0044362D" w:rsidP="00E6145C">
      <w:pPr>
        <w:spacing w:before="120" w:after="0"/>
        <w:rPr>
          <w:rFonts w:ascii="Mulish" w:hAnsi="Mulish" w:cstheme="minorHAnsi"/>
        </w:rPr>
      </w:pPr>
    </w:p>
    <w:p w14:paraId="3101CBC8" w14:textId="20D63F2A" w:rsidR="006A4F26" w:rsidRDefault="006A4F26" w:rsidP="00E6145C">
      <w:pPr>
        <w:spacing w:before="120" w:after="0"/>
        <w:rPr>
          <w:rFonts w:ascii="Mulish" w:hAnsi="Mulish" w:cstheme="minorHAnsi"/>
        </w:rPr>
      </w:pPr>
      <w:r w:rsidRPr="00695B3C">
        <w:rPr>
          <w:rFonts w:ascii="Mulish" w:hAnsi="Mulish" w:cstheme="minorHAnsi"/>
        </w:rPr>
        <w:t xml:space="preserve">Further information can be found </w:t>
      </w:r>
      <w:r w:rsidR="00CA5F4E" w:rsidRPr="00695B3C">
        <w:rPr>
          <w:rFonts w:ascii="Mulish" w:hAnsi="Mulish" w:cstheme="minorHAnsi"/>
        </w:rPr>
        <w:t>by</w:t>
      </w:r>
      <w:r w:rsidRPr="00695B3C">
        <w:rPr>
          <w:rFonts w:ascii="Mulish" w:hAnsi="Mulish" w:cstheme="minorHAnsi"/>
        </w:rPr>
        <w:t xml:space="preserve"> contact</w:t>
      </w:r>
      <w:r w:rsidR="00CA5F4E" w:rsidRPr="00695B3C">
        <w:rPr>
          <w:rFonts w:ascii="Mulish" w:hAnsi="Mulish" w:cstheme="minorHAnsi"/>
        </w:rPr>
        <w:t>ing</w:t>
      </w:r>
      <w:r w:rsidRPr="00695B3C">
        <w:rPr>
          <w:rFonts w:ascii="Mulish" w:hAnsi="Mulish" w:cstheme="minorHAnsi"/>
        </w:rPr>
        <w:t xml:space="preserve"> </w:t>
      </w:r>
      <w:r w:rsidR="00CA5F4E" w:rsidRPr="00695B3C">
        <w:rPr>
          <w:rFonts w:ascii="Mulish" w:hAnsi="Mulish" w:cstheme="minorHAnsi"/>
        </w:rPr>
        <w:t>Colin Kenny</w:t>
      </w:r>
      <w:r w:rsidRPr="00695B3C">
        <w:rPr>
          <w:rFonts w:ascii="Mulish" w:hAnsi="Mulish" w:cstheme="minorHAnsi"/>
        </w:rPr>
        <w:t xml:space="preserve">, </w:t>
      </w:r>
      <w:r w:rsidR="00DA0F73" w:rsidRPr="00695B3C">
        <w:rPr>
          <w:rFonts w:ascii="Mulish" w:hAnsi="Mulish" w:cstheme="minorHAnsi"/>
        </w:rPr>
        <w:t>Senior Manager of Projects and Grants at SOEE</w:t>
      </w:r>
      <w:r w:rsidR="00491E07">
        <w:rPr>
          <w:rFonts w:ascii="Mulish" w:hAnsi="Mulish" w:cstheme="minorHAnsi"/>
        </w:rPr>
        <w:t>F</w:t>
      </w:r>
      <w:r w:rsidR="000400EC" w:rsidRPr="00695B3C">
        <w:t xml:space="preserve">, </w:t>
      </w:r>
      <w:hyperlink r:id="rId18" w:history="1">
        <w:r w:rsidR="000400EC" w:rsidRPr="00695B3C">
          <w:rPr>
            <w:rStyle w:val="Hyperlink"/>
            <w:rFonts w:ascii="Mulish" w:hAnsi="Mulish" w:cstheme="minorHAnsi"/>
          </w:rPr>
          <w:t>ckenny@specialolympics.org</w:t>
        </w:r>
      </w:hyperlink>
      <w:r w:rsidRPr="00695B3C">
        <w:rPr>
          <w:rFonts w:ascii="Mulish" w:hAnsi="Mulish" w:cstheme="minorHAnsi"/>
        </w:rPr>
        <w:t>.</w:t>
      </w:r>
    </w:p>
    <w:p w14:paraId="2F11239E" w14:textId="77777777" w:rsidR="00491E07" w:rsidRDefault="00491E07" w:rsidP="00E6145C">
      <w:pPr>
        <w:spacing w:before="120" w:after="0"/>
        <w:rPr>
          <w:rFonts w:ascii="Mulish" w:hAnsi="Mulish" w:cstheme="minorHAnsi"/>
        </w:rPr>
      </w:pPr>
    </w:p>
    <w:p w14:paraId="1B2961EA" w14:textId="39D77610" w:rsidR="00491E07" w:rsidRPr="00491E07" w:rsidRDefault="00491E07" w:rsidP="00E6145C">
      <w:pPr>
        <w:spacing w:before="120" w:after="0"/>
        <w:rPr>
          <w:rFonts w:ascii="Mulish" w:hAnsi="Mulish" w:cstheme="minorHAnsi"/>
          <w:i/>
          <w:iCs/>
        </w:rPr>
      </w:pPr>
      <w:r w:rsidRPr="00491E07">
        <w:rPr>
          <w:rFonts w:ascii="Mulish" w:hAnsi="Mulish" w:cstheme="minorHAnsi"/>
          <w:b/>
          <w:bCs/>
          <w:i/>
          <w:iCs/>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p w14:paraId="21CE735E" w14:textId="77777777" w:rsidR="00E05EFB" w:rsidRPr="00695B3C" w:rsidRDefault="00E05EFB" w:rsidP="006A4F26">
      <w:pPr>
        <w:rPr>
          <w:rFonts w:ascii="Mulish" w:hAnsi="Mulish" w:cstheme="minorHAnsi"/>
        </w:rPr>
      </w:pPr>
    </w:p>
    <w:p w14:paraId="79F81B99" w14:textId="77777777" w:rsidR="00925E4A" w:rsidRPr="00695B3C" w:rsidRDefault="00925E4A">
      <w:pPr>
        <w:rPr>
          <w:rFonts w:cstheme="minorHAnsi"/>
          <w:b/>
          <w:bCs/>
          <w:sz w:val="28"/>
          <w:szCs w:val="28"/>
        </w:rPr>
      </w:pPr>
      <w:r w:rsidRPr="00695B3C">
        <w:rPr>
          <w:rFonts w:cstheme="minorHAnsi"/>
          <w:b/>
          <w:bCs/>
          <w:sz w:val="28"/>
          <w:szCs w:val="28"/>
        </w:rPr>
        <w:br w:type="page"/>
      </w:r>
    </w:p>
    <w:p w14:paraId="2CE11838" w14:textId="325174BC" w:rsidR="00774847" w:rsidRPr="00817670" w:rsidRDefault="005E3149" w:rsidP="00774847">
      <w:pPr>
        <w:rPr>
          <w:rFonts w:ascii="Mulish" w:hAnsi="Mulish" w:cstheme="minorHAnsi"/>
          <w:b/>
          <w:bCs/>
          <w:sz w:val="28"/>
          <w:szCs w:val="28"/>
        </w:rPr>
      </w:pPr>
      <w:r w:rsidRPr="00817670">
        <w:rPr>
          <w:rFonts w:ascii="Mulish" w:hAnsi="Mulish" w:cstheme="minorHAnsi"/>
          <w:b/>
          <w:bCs/>
          <w:sz w:val="28"/>
          <w:szCs w:val="28"/>
        </w:rPr>
        <w:t>Sustainable Procurement</w:t>
      </w:r>
      <w:r w:rsidR="00E05EFB" w:rsidRPr="00817670">
        <w:rPr>
          <w:rFonts w:ascii="Mulish" w:hAnsi="Mulish" w:cstheme="minorHAnsi"/>
          <w:b/>
          <w:bCs/>
          <w:sz w:val="28"/>
          <w:szCs w:val="28"/>
        </w:rPr>
        <w:t xml:space="preserve"> Plan – Template</w:t>
      </w:r>
    </w:p>
    <w:sdt>
      <w:sdtPr>
        <w:rPr>
          <w:rFonts w:asciiTheme="minorHAnsi" w:hAnsiTheme="minorHAnsi" w:cstheme="minorBidi"/>
          <w:b w:val="0"/>
          <w:bCs w:val="0"/>
          <w:color w:val="2E1D69"/>
          <w:kern w:val="2"/>
          <w:sz w:val="24"/>
          <w:szCs w:val="24"/>
          <w:lang w:val="en-US"/>
          <w14:ligatures w14:val="standardContextual"/>
        </w:rPr>
        <w:id w:val="1077864291"/>
        <w:docPartObj>
          <w:docPartGallery w:val="Table of Contents"/>
          <w:docPartUnique/>
        </w:docPartObj>
      </w:sdtPr>
      <w:sdtEndPr>
        <w:rPr>
          <w:rFonts w:ascii="Mulish" w:hAnsi="Mulish"/>
          <w:color w:val="auto"/>
          <w:sz w:val="22"/>
          <w:szCs w:val="22"/>
        </w:rPr>
      </w:sdtEndPr>
      <w:sdtContent>
        <w:p w14:paraId="4C0B3C7B" w14:textId="77777777" w:rsidR="00B22C31" w:rsidRPr="00817670" w:rsidRDefault="00B22C31" w:rsidP="0073740F">
          <w:pPr>
            <w:pStyle w:val="TOCHeading"/>
          </w:pPr>
          <w:r w:rsidRPr="00817670">
            <w:t>Contents</w:t>
          </w:r>
        </w:p>
        <w:p w14:paraId="5C95E7EC" w14:textId="57A14D95" w:rsidR="0073740F" w:rsidRPr="0073740F" w:rsidRDefault="00B22C31">
          <w:pPr>
            <w:pStyle w:val="TOC1"/>
            <w:tabs>
              <w:tab w:val="right" w:leader="dot" w:pos="9016"/>
            </w:tabs>
            <w:rPr>
              <w:rFonts w:ascii="Mulish" w:eastAsiaTheme="minorEastAsia" w:hAnsi="Mulish" w:cstheme="minorBidi"/>
              <w:noProof/>
              <w:color w:val="auto"/>
              <w:kern w:val="2"/>
              <w:lang w:val="en-GB" w:eastAsia="en-GB"/>
              <w14:ligatures w14:val="standardContextual"/>
            </w:rPr>
          </w:pPr>
          <w:r w:rsidRPr="0073740F">
            <w:rPr>
              <w:rFonts w:ascii="Mulish" w:hAnsi="Mulish" w:cstheme="minorHAnsi"/>
              <w:color w:val="auto"/>
            </w:rPr>
            <w:fldChar w:fldCharType="begin"/>
          </w:r>
          <w:r w:rsidRPr="0073740F">
            <w:rPr>
              <w:rFonts w:ascii="Mulish" w:hAnsi="Mulish" w:cstheme="minorHAnsi"/>
              <w:color w:val="auto"/>
            </w:rPr>
            <w:instrText xml:space="preserve"> TOC \o "1-3" \h \z \u </w:instrText>
          </w:r>
          <w:r w:rsidRPr="0073740F">
            <w:rPr>
              <w:rFonts w:ascii="Mulish" w:hAnsi="Mulish" w:cstheme="minorHAnsi"/>
              <w:color w:val="auto"/>
            </w:rPr>
            <w:fldChar w:fldCharType="separate"/>
          </w:r>
          <w:hyperlink w:anchor="_Toc185587610" w:history="1">
            <w:r w:rsidR="0073740F" w:rsidRPr="0073740F">
              <w:rPr>
                <w:rStyle w:val="Hyperlink"/>
                <w:rFonts w:ascii="Mulish" w:hAnsi="Mulish"/>
                <w:noProof/>
                <w:color w:val="auto"/>
              </w:rPr>
              <w:t>Introduction</w:t>
            </w:r>
            <w:r w:rsidR="0073740F" w:rsidRPr="0073740F">
              <w:rPr>
                <w:rFonts w:ascii="Mulish" w:hAnsi="Mulish"/>
                <w:noProof/>
                <w:webHidden/>
                <w:color w:val="auto"/>
              </w:rPr>
              <w:tab/>
            </w:r>
            <w:r w:rsidR="0073740F" w:rsidRPr="0073740F">
              <w:rPr>
                <w:rFonts w:ascii="Mulish" w:hAnsi="Mulish"/>
                <w:noProof/>
                <w:webHidden/>
                <w:color w:val="auto"/>
              </w:rPr>
              <w:fldChar w:fldCharType="begin"/>
            </w:r>
            <w:r w:rsidR="0073740F" w:rsidRPr="0073740F">
              <w:rPr>
                <w:rFonts w:ascii="Mulish" w:hAnsi="Mulish"/>
                <w:noProof/>
                <w:webHidden/>
                <w:color w:val="auto"/>
              </w:rPr>
              <w:instrText xml:space="preserve"> PAGEREF _Toc185587610 \h </w:instrText>
            </w:r>
            <w:r w:rsidR="0073740F" w:rsidRPr="0073740F">
              <w:rPr>
                <w:rFonts w:ascii="Mulish" w:hAnsi="Mulish"/>
                <w:noProof/>
                <w:webHidden/>
                <w:color w:val="auto"/>
              </w:rPr>
            </w:r>
            <w:r w:rsidR="0073740F" w:rsidRPr="0073740F">
              <w:rPr>
                <w:rFonts w:ascii="Mulish" w:hAnsi="Mulish"/>
                <w:noProof/>
                <w:webHidden/>
                <w:color w:val="auto"/>
              </w:rPr>
              <w:fldChar w:fldCharType="separate"/>
            </w:r>
            <w:r w:rsidR="0073740F" w:rsidRPr="0073740F">
              <w:rPr>
                <w:rFonts w:ascii="Mulish" w:hAnsi="Mulish"/>
                <w:noProof/>
                <w:webHidden/>
                <w:color w:val="auto"/>
              </w:rPr>
              <w:t>4</w:t>
            </w:r>
            <w:r w:rsidR="0073740F" w:rsidRPr="0073740F">
              <w:rPr>
                <w:rFonts w:ascii="Mulish" w:hAnsi="Mulish"/>
                <w:noProof/>
                <w:webHidden/>
                <w:color w:val="auto"/>
              </w:rPr>
              <w:fldChar w:fldCharType="end"/>
            </w:r>
          </w:hyperlink>
        </w:p>
        <w:p w14:paraId="7DEF3BBF" w14:textId="2457A8BB" w:rsidR="0073740F" w:rsidRPr="0073740F" w:rsidRDefault="0073740F">
          <w:pPr>
            <w:pStyle w:val="TOC1"/>
            <w:tabs>
              <w:tab w:val="right" w:leader="dot" w:pos="9016"/>
            </w:tabs>
            <w:rPr>
              <w:rFonts w:ascii="Mulish" w:eastAsiaTheme="minorEastAsia" w:hAnsi="Mulish" w:cstheme="minorBidi"/>
              <w:noProof/>
              <w:color w:val="auto"/>
              <w:kern w:val="2"/>
              <w:lang w:val="en-GB" w:eastAsia="en-GB"/>
              <w14:ligatures w14:val="standardContextual"/>
            </w:rPr>
          </w:pPr>
          <w:hyperlink w:anchor="_Toc185587611" w:history="1">
            <w:r w:rsidRPr="0073740F">
              <w:rPr>
                <w:rStyle w:val="Hyperlink"/>
                <w:rFonts w:ascii="Mulish" w:hAnsi="Mulish"/>
                <w:noProof/>
                <w:color w:val="auto"/>
              </w:rPr>
              <w:t>The event’s approach to procurement</w:t>
            </w:r>
            <w:r w:rsidRPr="0073740F">
              <w:rPr>
                <w:rFonts w:ascii="Mulish" w:hAnsi="Mulish"/>
                <w:noProof/>
                <w:webHidden/>
                <w:color w:val="auto"/>
              </w:rPr>
              <w:tab/>
            </w:r>
            <w:r w:rsidRPr="0073740F">
              <w:rPr>
                <w:rFonts w:ascii="Mulish" w:hAnsi="Mulish"/>
                <w:noProof/>
                <w:webHidden/>
                <w:color w:val="auto"/>
              </w:rPr>
              <w:fldChar w:fldCharType="begin"/>
            </w:r>
            <w:r w:rsidRPr="0073740F">
              <w:rPr>
                <w:rFonts w:ascii="Mulish" w:hAnsi="Mulish"/>
                <w:noProof/>
                <w:webHidden/>
                <w:color w:val="auto"/>
              </w:rPr>
              <w:instrText xml:space="preserve"> PAGEREF _Toc185587611 \h </w:instrText>
            </w:r>
            <w:r w:rsidRPr="0073740F">
              <w:rPr>
                <w:rFonts w:ascii="Mulish" w:hAnsi="Mulish"/>
                <w:noProof/>
                <w:webHidden/>
                <w:color w:val="auto"/>
              </w:rPr>
            </w:r>
            <w:r w:rsidRPr="0073740F">
              <w:rPr>
                <w:rFonts w:ascii="Mulish" w:hAnsi="Mulish"/>
                <w:noProof/>
                <w:webHidden/>
                <w:color w:val="auto"/>
              </w:rPr>
              <w:fldChar w:fldCharType="separate"/>
            </w:r>
            <w:r w:rsidRPr="0073740F">
              <w:rPr>
                <w:rFonts w:ascii="Mulish" w:hAnsi="Mulish"/>
                <w:noProof/>
                <w:webHidden/>
                <w:color w:val="auto"/>
              </w:rPr>
              <w:t>4</w:t>
            </w:r>
            <w:r w:rsidRPr="0073740F">
              <w:rPr>
                <w:rFonts w:ascii="Mulish" w:hAnsi="Mulish"/>
                <w:noProof/>
                <w:webHidden/>
                <w:color w:val="auto"/>
              </w:rPr>
              <w:fldChar w:fldCharType="end"/>
            </w:r>
          </w:hyperlink>
        </w:p>
        <w:p w14:paraId="5DD4079F" w14:textId="6C00A772" w:rsidR="0073740F" w:rsidRPr="0073740F" w:rsidRDefault="0073740F">
          <w:pPr>
            <w:pStyle w:val="TOC1"/>
            <w:tabs>
              <w:tab w:val="right" w:leader="dot" w:pos="9016"/>
            </w:tabs>
            <w:rPr>
              <w:rFonts w:ascii="Mulish" w:eastAsiaTheme="minorEastAsia" w:hAnsi="Mulish" w:cstheme="minorBidi"/>
              <w:noProof/>
              <w:color w:val="auto"/>
              <w:kern w:val="2"/>
              <w:lang w:val="en-GB" w:eastAsia="en-GB"/>
              <w14:ligatures w14:val="standardContextual"/>
            </w:rPr>
          </w:pPr>
          <w:hyperlink w:anchor="_Toc185587612" w:history="1">
            <w:r w:rsidRPr="0073740F">
              <w:rPr>
                <w:rStyle w:val="Hyperlink"/>
                <w:rFonts w:ascii="Mulish" w:hAnsi="Mulish"/>
                <w:noProof/>
                <w:color w:val="auto"/>
              </w:rPr>
              <w:t>Embedding sustainability into the event’s procurement approach</w:t>
            </w:r>
            <w:r w:rsidRPr="0073740F">
              <w:rPr>
                <w:rFonts w:ascii="Mulish" w:hAnsi="Mulish"/>
                <w:noProof/>
                <w:webHidden/>
                <w:color w:val="auto"/>
              </w:rPr>
              <w:tab/>
            </w:r>
            <w:r w:rsidRPr="0073740F">
              <w:rPr>
                <w:rFonts w:ascii="Mulish" w:hAnsi="Mulish"/>
                <w:noProof/>
                <w:webHidden/>
                <w:color w:val="auto"/>
              </w:rPr>
              <w:fldChar w:fldCharType="begin"/>
            </w:r>
            <w:r w:rsidRPr="0073740F">
              <w:rPr>
                <w:rFonts w:ascii="Mulish" w:hAnsi="Mulish"/>
                <w:noProof/>
                <w:webHidden/>
                <w:color w:val="auto"/>
              </w:rPr>
              <w:instrText xml:space="preserve"> PAGEREF _Toc185587612 \h </w:instrText>
            </w:r>
            <w:r w:rsidRPr="0073740F">
              <w:rPr>
                <w:rFonts w:ascii="Mulish" w:hAnsi="Mulish"/>
                <w:noProof/>
                <w:webHidden/>
                <w:color w:val="auto"/>
              </w:rPr>
            </w:r>
            <w:r w:rsidRPr="0073740F">
              <w:rPr>
                <w:rFonts w:ascii="Mulish" w:hAnsi="Mulish"/>
                <w:noProof/>
                <w:webHidden/>
                <w:color w:val="auto"/>
              </w:rPr>
              <w:fldChar w:fldCharType="separate"/>
            </w:r>
            <w:r w:rsidRPr="0073740F">
              <w:rPr>
                <w:rFonts w:ascii="Mulish" w:hAnsi="Mulish"/>
                <w:noProof/>
                <w:webHidden/>
                <w:color w:val="auto"/>
              </w:rPr>
              <w:t>5</w:t>
            </w:r>
            <w:r w:rsidRPr="0073740F">
              <w:rPr>
                <w:rFonts w:ascii="Mulish" w:hAnsi="Mulish"/>
                <w:noProof/>
                <w:webHidden/>
                <w:color w:val="auto"/>
              </w:rPr>
              <w:fldChar w:fldCharType="end"/>
            </w:r>
          </w:hyperlink>
        </w:p>
        <w:p w14:paraId="2A3534B5" w14:textId="358A6493" w:rsidR="0073740F" w:rsidRPr="0073740F" w:rsidRDefault="0073740F">
          <w:pPr>
            <w:pStyle w:val="TOC1"/>
            <w:tabs>
              <w:tab w:val="right" w:leader="dot" w:pos="9016"/>
            </w:tabs>
            <w:rPr>
              <w:rFonts w:ascii="Mulish" w:eastAsiaTheme="minorEastAsia" w:hAnsi="Mulish" w:cstheme="minorBidi"/>
              <w:noProof/>
              <w:color w:val="auto"/>
              <w:kern w:val="2"/>
              <w:lang w:val="en-GB" w:eastAsia="en-GB"/>
              <w14:ligatures w14:val="standardContextual"/>
            </w:rPr>
          </w:pPr>
          <w:hyperlink w:anchor="_Toc185587613" w:history="1">
            <w:r w:rsidRPr="0073740F">
              <w:rPr>
                <w:rStyle w:val="Hyperlink"/>
                <w:rFonts w:ascii="Mulish" w:hAnsi="Mulish"/>
                <w:noProof/>
                <w:color w:val="auto"/>
              </w:rPr>
              <w:t>Data Collection and Post-event Reporting</w:t>
            </w:r>
            <w:r w:rsidRPr="0073740F">
              <w:rPr>
                <w:rFonts w:ascii="Mulish" w:hAnsi="Mulish"/>
                <w:noProof/>
                <w:webHidden/>
                <w:color w:val="auto"/>
              </w:rPr>
              <w:tab/>
            </w:r>
            <w:r w:rsidRPr="0073740F">
              <w:rPr>
                <w:rFonts w:ascii="Mulish" w:hAnsi="Mulish"/>
                <w:noProof/>
                <w:webHidden/>
                <w:color w:val="auto"/>
              </w:rPr>
              <w:fldChar w:fldCharType="begin"/>
            </w:r>
            <w:r w:rsidRPr="0073740F">
              <w:rPr>
                <w:rFonts w:ascii="Mulish" w:hAnsi="Mulish"/>
                <w:noProof/>
                <w:webHidden/>
                <w:color w:val="auto"/>
              </w:rPr>
              <w:instrText xml:space="preserve"> PAGEREF _Toc185587613 \h </w:instrText>
            </w:r>
            <w:r w:rsidRPr="0073740F">
              <w:rPr>
                <w:rFonts w:ascii="Mulish" w:hAnsi="Mulish"/>
                <w:noProof/>
                <w:webHidden/>
                <w:color w:val="auto"/>
              </w:rPr>
            </w:r>
            <w:r w:rsidRPr="0073740F">
              <w:rPr>
                <w:rFonts w:ascii="Mulish" w:hAnsi="Mulish"/>
                <w:noProof/>
                <w:webHidden/>
                <w:color w:val="auto"/>
              </w:rPr>
              <w:fldChar w:fldCharType="separate"/>
            </w:r>
            <w:r w:rsidRPr="0073740F">
              <w:rPr>
                <w:rFonts w:ascii="Mulish" w:hAnsi="Mulish"/>
                <w:noProof/>
                <w:webHidden/>
                <w:color w:val="auto"/>
              </w:rPr>
              <w:t>5</w:t>
            </w:r>
            <w:r w:rsidRPr="0073740F">
              <w:rPr>
                <w:rFonts w:ascii="Mulish" w:hAnsi="Mulish"/>
                <w:noProof/>
                <w:webHidden/>
                <w:color w:val="auto"/>
              </w:rPr>
              <w:fldChar w:fldCharType="end"/>
            </w:r>
          </w:hyperlink>
        </w:p>
        <w:p w14:paraId="1D132BA7" w14:textId="5633C457" w:rsidR="00B22C31" w:rsidRPr="0073740F" w:rsidRDefault="00B22C31" w:rsidP="00B22C31">
          <w:pPr>
            <w:spacing w:after="0" w:line="240" w:lineRule="auto"/>
            <w:rPr>
              <w:rFonts w:ascii="Mulish" w:hAnsi="Mulish" w:cstheme="minorHAnsi"/>
              <w:b/>
              <w:bCs/>
            </w:rPr>
          </w:pPr>
          <w:r w:rsidRPr="0073740F">
            <w:rPr>
              <w:rFonts w:ascii="Mulish" w:hAnsi="Mulish" w:cstheme="minorHAnsi"/>
              <w:b/>
              <w:bCs/>
            </w:rPr>
            <w:fldChar w:fldCharType="end"/>
          </w:r>
        </w:p>
      </w:sdtContent>
    </w:sdt>
    <w:p w14:paraId="6510AEB5" w14:textId="68F58627" w:rsidR="00B22C31" w:rsidRPr="003178B7" w:rsidRDefault="00B22C31">
      <w:pPr>
        <w:rPr>
          <w:rFonts w:ascii="Mulish" w:hAnsi="Mulish" w:cstheme="minorHAnsi"/>
          <w:sz w:val="28"/>
          <w:szCs w:val="28"/>
        </w:rPr>
      </w:pPr>
    </w:p>
    <w:p w14:paraId="7E5564AD" w14:textId="77777777" w:rsidR="00E6145C" w:rsidRPr="00695B3C" w:rsidRDefault="00E6145C" w:rsidP="008358DD">
      <w:pPr>
        <w:rPr>
          <w:rStyle w:val="WAICContentsPageNumber"/>
          <w:rFonts w:cstheme="minorHAnsi"/>
          <w:b/>
          <w:bCs/>
          <w:color w:val="auto"/>
          <w:sz w:val="40"/>
          <w:szCs w:val="40"/>
        </w:rPr>
      </w:pPr>
    </w:p>
    <w:p w14:paraId="142CC4E8" w14:textId="77777777" w:rsidR="00E6145C" w:rsidRPr="00695B3C" w:rsidRDefault="00E6145C" w:rsidP="008358DD">
      <w:pPr>
        <w:rPr>
          <w:rStyle w:val="WAICContentsPageNumber"/>
          <w:rFonts w:cstheme="minorHAnsi"/>
          <w:b/>
          <w:bCs/>
          <w:color w:val="auto"/>
          <w:sz w:val="40"/>
          <w:szCs w:val="40"/>
        </w:rPr>
      </w:pPr>
    </w:p>
    <w:p w14:paraId="2A643B30" w14:textId="77777777" w:rsidR="00E6145C" w:rsidRPr="00695B3C" w:rsidRDefault="00E6145C" w:rsidP="008358DD">
      <w:pPr>
        <w:rPr>
          <w:rStyle w:val="WAICContentsPageNumber"/>
          <w:rFonts w:cstheme="minorHAnsi"/>
          <w:b/>
          <w:bCs/>
          <w:color w:val="auto"/>
          <w:sz w:val="40"/>
          <w:szCs w:val="40"/>
        </w:rPr>
      </w:pPr>
    </w:p>
    <w:p w14:paraId="3714F50B" w14:textId="77777777" w:rsidR="00E6145C" w:rsidRPr="00695B3C" w:rsidRDefault="00E6145C" w:rsidP="008358DD">
      <w:pPr>
        <w:rPr>
          <w:rStyle w:val="WAICContentsPageNumber"/>
          <w:rFonts w:cstheme="minorHAnsi"/>
          <w:b/>
          <w:bCs/>
          <w:color w:val="auto"/>
          <w:sz w:val="40"/>
          <w:szCs w:val="40"/>
        </w:rPr>
      </w:pPr>
    </w:p>
    <w:p w14:paraId="1B2A31B3" w14:textId="77777777" w:rsidR="00E6145C" w:rsidRPr="00695B3C" w:rsidRDefault="00E6145C" w:rsidP="008358DD">
      <w:pPr>
        <w:rPr>
          <w:rStyle w:val="WAICContentsPageNumber"/>
          <w:rFonts w:cstheme="minorHAnsi"/>
          <w:b/>
          <w:bCs/>
          <w:color w:val="auto"/>
          <w:sz w:val="40"/>
          <w:szCs w:val="40"/>
        </w:rPr>
      </w:pPr>
    </w:p>
    <w:p w14:paraId="613CDB8F" w14:textId="77777777" w:rsidR="00E6145C" w:rsidRPr="00695B3C" w:rsidRDefault="00E6145C" w:rsidP="008358DD">
      <w:pPr>
        <w:rPr>
          <w:rStyle w:val="WAICContentsPageNumber"/>
          <w:rFonts w:cstheme="minorHAnsi"/>
          <w:b/>
          <w:bCs/>
          <w:color w:val="auto"/>
          <w:sz w:val="40"/>
          <w:szCs w:val="40"/>
        </w:rPr>
      </w:pPr>
    </w:p>
    <w:p w14:paraId="38F3314E" w14:textId="77777777" w:rsidR="00E6145C" w:rsidRPr="00695B3C" w:rsidRDefault="00E6145C" w:rsidP="008358DD">
      <w:pPr>
        <w:rPr>
          <w:rStyle w:val="WAICContentsPageNumber"/>
          <w:rFonts w:cstheme="minorHAnsi"/>
          <w:b/>
          <w:bCs/>
          <w:color w:val="auto"/>
          <w:sz w:val="40"/>
          <w:szCs w:val="40"/>
        </w:rPr>
      </w:pPr>
    </w:p>
    <w:p w14:paraId="67E0334B" w14:textId="77777777" w:rsidR="00E6145C" w:rsidRPr="00695B3C" w:rsidRDefault="00E6145C" w:rsidP="008358DD">
      <w:pPr>
        <w:rPr>
          <w:rStyle w:val="WAICContentsPageNumber"/>
          <w:rFonts w:cstheme="minorHAnsi"/>
          <w:b/>
          <w:bCs/>
          <w:color w:val="auto"/>
          <w:sz w:val="40"/>
          <w:szCs w:val="40"/>
        </w:rPr>
      </w:pPr>
    </w:p>
    <w:p w14:paraId="49F298AD" w14:textId="64B75261" w:rsidR="008358DD" w:rsidRPr="00817670" w:rsidRDefault="008358DD" w:rsidP="008358DD">
      <w:pPr>
        <w:rPr>
          <w:rStyle w:val="WAICContentsPageNumber"/>
          <w:rFonts w:ascii="Mulish" w:hAnsi="Mulish" w:cstheme="minorHAnsi"/>
          <w:b/>
          <w:bCs/>
          <w:color w:val="auto"/>
          <w:sz w:val="40"/>
          <w:szCs w:val="40"/>
        </w:rPr>
      </w:pPr>
      <w:r w:rsidRPr="00817670">
        <w:rPr>
          <w:rStyle w:val="WAICContentsPageNumber"/>
          <w:rFonts w:ascii="Mulish" w:hAnsi="Mulish" w:cstheme="minorHAnsi"/>
          <w:b/>
          <w:bCs/>
          <w:color w:val="auto"/>
          <w:sz w:val="40"/>
          <w:szCs w:val="40"/>
        </w:rPr>
        <w:t>Key Contacts</w:t>
      </w:r>
    </w:p>
    <w:p w14:paraId="7AD80427" w14:textId="77777777" w:rsidR="008358DD" w:rsidRPr="00817670" w:rsidRDefault="008358DD" w:rsidP="008358DD">
      <w:pPr>
        <w:pStyle w:val="WAICContents"/>
        <w:spacing w:after="0"/>
        <w:rPr>
          <w:rStyle w:val="WAICContentsPageNumber"/>
          <w:rFonts w:ascii="Mulish" w:hAnsi="Mulish" w:cstheme="minorHAnsi"/>
          <w:b w:val="0"/>
          <w:bCs w:val="0"/>
          <w:color w:val="000000" w:themeColor="text1"/>
          <w:sz w:val="24"/>
          <w:szCs w:val="24"/>
          <w:lang w:val="en-US"/>
        </w:rPr>
      </w:pPr>
    </w:p>
    <w:tbl>
      <w:tblPr>
        <w:tblStyle w:val="TableGridLight"/>
        <w:tblW w:w="8359" w:type="dxa"/>
        <w:tblLook w:val="04A0" w:firstRow="1" w:lastRow="0" w:firstColumn="1" w:lastColumn="0" w:noHBand="0" w:noVBand="1"/>
      </w:tblPr>
      <w:tblGrid>
        <w:gridCol w:w="1951"/>
        <w:gridCol w:w="2864"/>
        <w:gridCol w:w="3544"/>
      </w:tblGrid>
      <w:tr w:rsidR="008358DD" w:rsidRPr="00817670" w14:paraId="5247E036" w14:textId="77777777" w:rsidTr="008358DD">
        <w:trPr>
          <w:trHeight w:val="384"/>
        </w:trPr>
        <w:tc>
          <w:tcPr>
            <w:tcW w:w="1951" w:type="dxa"/>
            <w:shd w:val="clear" w:color="auto" w:fill="000000" w:themeFill="text1"/>
            <w:vAlign w:val="center"/>
          </w:tcPr>
          <w:p w14:paraId="4C244E2B" w14:textId="77777777" w:rsidR="008358DD" w:rsidRPr="00817670" w:rsidRDefault="008358DD">
            <w:pPr>
              <w:pStyle w:val="WAICBodyCopy11pt"/>
              <w:rPr>
                <w:rStyle w:val="WAICContentsPageNumber"/>
                <w:rFonts w:ascii="Mulish" w:hAnsi="Mulish" w:cstheme="minorHAnsi"/>
                <w:b/>
                <w:bCs/>
                <w:color w:val="FFFFFF" w:themeColor="background1"/>
                <w:lang w:val="en-US"/>
              </w:rPr>
            </w:pPr>
            <w:r w:rsidRPr="00817670">
              <w:rPr>
                <w:rStyle w:val="WAICContentsPageNumber"/>
                <w:rFonts w:ascii="Mulish" w:hAnsi="Mulish" w:cstheme="minorHAnsi"/>
                <w:b/>
                <w:bCs/>
                <w:color w:val="FFFFFF" w:themeColor="background1"/>
                <w:lang w:val="en-US"/>
              </w:rPr>
              <w:t>Name</w:t>
            </w:r>
          </w:p>
        </w:tc>
        <w:tc>
          <w:tcPr>
            <w:tcW w:w="2864" w:type="dxa"/>
            <w:shd w:val="clear" w:color="auto" w:fill="000000" w:themeFill="text1"/>
            <w:vAlign w:val="center"/>
          </w:tcPr>
          <w:p w14:paraId="27D7A728" w14:textId="77777777" w:rsidR="008358DD" w:rsidRPr="00817670" w:rsidRDefault="008358DD">
            <w:pPr>
              <w:pStyle w:val="WAICBodyCopy11pt"/>
              <w:rPr>
                <w:rStyle w:val="WAICContentsPageNumber"/>
                <w:rFonts w:ascii="Mulish" w:hAnsi="Mulish" w:cstheme="minorHAnsi"/>
                <w:i/>
                <w:iCs/>
                <w:color w:val="FFFFFF" w:themeColor="background1"/>
                <w:lang w:val="en-US"/>
              </w:rPr>
            </w:pPr>
            <w:r w:rsidRPr="00817670">
              <w:rPr>
                <w:rStyle w:val="WAICContentsPageNumber"/>
                <w:rFonts w:ascii="Mulish" w:hAnsi="Mulish" w:cstheme="minorHAnsi"/>
                <w:b/>
                <w:bCs/>
                <w:color w:val="FFFFFF" w:themeColor="background1"/>
                <w:lang w:val="en-US"/>
              </w:rPr>
              <w:t>Role</w:t>
            </w:r>
          </w:p>
        </w:tc>
        <w:tc>
          <w:tcPr>
            <w:tcW w:w="3544" w:type="dxa"/>
            <w:shd w:val="clear" w:color="auto" w:fill="000000" w:themeFill="text1"/>
            <w:vAlign w:val="center"/>
          </w:tcPr>
          <w:p w14:paraId="173473B7" w14:textId="77777777" w:rsidR="008358DD" w:rsidRPr="00817670" w:rsidRDefault="008358DD">
            <w:pPr>
              <w:pStyle w:val="WAICBodyCopy11pt"/>
              <w:rPr>
                <w:rStyle w:val="WAICContentsPageNumber"/>
                <w:rFonts w:ascii="Mulish" w:hAnsi="Mulish" w:cstheme="minorHAnsi"/>
                <w:color w:val="FFFFFF" w:themeColor="background1"/>
                <w:lang w:val="en-US"/>
              </w:rPr>
            </w:pPr>
            <w:r w:rsidRPr="00817670">
              <w:rPr>
                <w:rStyle w:val="WAICContentsPageNumber"/>
                <w:rFonts w:ascii="Mulish" w:hAnsi="Mulish" w:cstheme="minorHAnsi"/>
                <w:b/>
                <w:bCs/>
                <w:color w:val="FFFFFF" w:themeColor="background1"/>
                <w:lang w:val="en-US"/>
              </w:rPr>
              <w:t>E-mail Address</w:t>
            </w:r>
          </w:p>
        </w:tc>
      </w:tr>
      <w:tr w:rsidR="008358DD" w:rsidRPr="00817670" w14:paraId="3788B882" w14:textId="77777777" w:rsidTr="008358DD">
        <w:tc>
          <w:tcPr>
            <w:tcW w:w="1951" w:type="dxa"/>
          </w:tcPr>
          <w:p w14:paraId="2A716251" w14:textId="6F3D44C3" w:rsidR="008358DD" w:rsidRPr="00817670" w:rsidRDefault="008358DD">
            <w:pPr>
              <w:pStyle w:val="WAICBodyCopy11pt"/>
              <w:rPr>
                <w:rStyle w:val="WAICContentsPageNumber"/>
                <w:rFonts w:ascii="Mulish" w:hAnsi="Mulish" w:cstheme="minorHAnsi"/>
                <w:color w:val="auto"/>
                <w:lang w:val="en-US"/>
              </w:rPr>
            </w:pPr>
          </w:p>
        </w:tc>
        <w:tc>
          <w:tcPr>
            <w:tcW w:w="2864" w:type="dxa"/>
          </w:tcPr>
          <w:p w14:paraId="5AD58A13" w14:textId="6290FCC0" w:rsidR="008358DD" w:rsidRPr="00817670" w:rsidRDefault="008358DD">
            <w:pPr>
              <w:pStyle w:val="WAICBodyCopy11pt"/>
              <w:rPr>
                <w:rStyle w:val="WAICContentsPageNumber"/>
                <w:rFonts w:ascii="Mulish" w:hAnsi="Mulish" w:cstheme="minorHAnsi"/>
                <w:color w:val="auto"/>
                <w:lang w:val="en-US"/>
              </w:rPr>
            </w:pPr>
          </w:p>
        </w:tc>
        <w:tc>
          <w:tcPr>
            <w:tcW w:w="3544" w:type="dxa"/>
          </w:tcPr>
          <w:p w14:paraId="4D1EF423" w14:textId="5D495D66" w:rsidR="008358DD" w:rsidRPr="00817670" w:rsidRDefault="008358DD">
            <w:pPr>
              <w:pStyle w:val="WAICBodyCopy11pt"/>
              <w:rPr>
                <w:rFonts w:ascii="Mulish" w:hAnsi="Mulish" w:cstheme="minorHAnsi"/>
                <w:color w:val="auto"/>
                <w:lang w:val="en-US"/>
              </w:rPr>
            </w:pPr>
          </w:p>
        </w:tc>
      </w:tr>
      <w:tr w:rsidR="008358DD" w:rsidRPr="00817670" w14:paraId="3DA5F2B4" w14:textId="77777777" w:rsidTr="008358DD">
        <w:tc>
          <w:tcPr>
            <w:tcW w:w="1951" w:type="dxa"/>
          </w:tcPr>
          <w:p w14:paraId="131B2C3F" w14:textId="2211116C" w:rsidR="008358DD" w:rsidRPr="00817670" w:rsidRDefault="008358DD">
            <w:pPr>
              <w:pStyle w:val="WAICBodyCopy11pt"/>
              <w:rPr>
                <w:rStyle w:val="WAICContentsPageNumber"/>
                <w:rFonts w:ascii="Mulish" w:hAnsi="Mulish" w:cstheme="minorHAnsi"/>
                <w:color w:val="auto"/>
                <w:lang w:val="en-US"/>
              </w:rPr>
            </w:pPr>
          </w:p>
        </w:tc>
        <w:tc>
          <w:tcPr>
            <w:tcW w:w="2864" w:type="dxa"/>
          </w:tcPr>
          <w:p w14:paraId="147D1846" w14:textId="0B1E3CD9" w:rsidR="008358DD" w:rsidRPr="00817670" w:rsidRDefault="008358DD">
            <w:pPr>
              <w:pStyle w:val="WAICBodyCopy11pt"/>
              <w:rPr>
                <w:rStyle w:val="WAICContentsPageNumber"/>
                <w:rFonts w:ascii="Mulish" w:hAnsi="Mulish" w:cstheme="minorHAnsi"/>
                <w:color w:val="auto"/>
                <w:lang w:val="en-US"/>
              </w:rPr>
            </w:pPr>
          </w:p>
        </w:tc>
        <w:tc>
          <w:tcPr>
            <w:tcW w:w="3544" w:type="dxa"/>
          </w:tcPr>
          <w:p w14:paraId="1E18EF6D" w14:textId="1C83E614" w:rsidR="008358DD" w:rsidRPr="00817670" w:rsidRDefault="008358DD">
            <w:pPr>
              <w:pStyle w:val="WAICBodyCopy11pt"/>
              <w:rPr>
                <w:rStyle w:val="WAICContentsPageNumber"/>
                <w:rFonts w:ascii="Mulish" w:hAnsi="Mulish" w:cstheme="minorHAnsi"/>
                <w:color w:val="auto"/>
                <w:lang w:val="en-US"/>
              </w:rPr>
            </w:pPr>
          </w:p>
        </w:tc>
      </w:tr>
      <w:tr w:rsidR="008358DD" w:rsidRPr="00817670" w14:paraId="55E6B0A5" w14:textId="77777777" w:rsidTr="008358DD">
        <w:tc>
          <w:tcPr>
            <w:tcW w:w="1951" w:type="dxa"/>
          </w:tcPr>
          <w:p w14:paraId="225CAF85" w14:textId="4E27DCA0" w:rsidR="008358DD" w:rsidRPr="00817670" w:rsidRDefault="008358DD">
            <w:pPr>
              <w:pStyle w:val="WAICBodyCopy11pt"/>
              <w:rPr>
                <w:rStyle w:val="WAICContentsPageNumber"/>
                <w:rFonts w:ascii="Mulish" w:hAnsi="Mulish" w:cstheme="minorHAnsi"/>
                <w:color w:val="auto"/>
                <w:lang w:val="en-US"/>
              </w:rPr>
            </w:pPr>
          </w:p>
        </w:tc>
        <w:tc>
          <w:tcPr>
            <w:tcW w:w="2864" w:type="dxa"/>
          </w:tcPr>
          <w:p w14:paraId="58C649C5" w14:textId="4972A4C4" w:rsidR="008358DD" w:rsidRPr="00817670" w:rsidRDefault="008358DD">
            <w:pPr>
              <w:pStyle w:val="WAICBodyCopy11pt"/>
              <w:rPr>
                <w:rStyle w:val="WAICContentsPageNumber"/>
                <w:rFonts w:ascii="Mulish" w:hAnsi="Mulish" w:cstheme="minorHAnsi"/>
                <w:color w:val="auto"/>
                <w:lang w:val="en-US"/>
              </w:rPr>
            </w:pPr>
          </w:p>
        </w:tc>
        <w:tc>
          <w:tcPr>
            <w:tcW w:w="3544" w:type="dxa"/>
          </w:tcPr>
          <w:p w14:paraId="4A08FD35" w14:textId="03D625BE" w:rsidR="008358DD" w:rsidRPr="00817670" w:rsidRDefault="008358DD">
            <w:pPr>
              <w:pStyle w:val="WAICBodyCopy11pt"/>
              <w:rPr>
                <w:rStyle w:val="WAICContentsPageNumber"/>
                <w:rFonts w:ascii="Mulish" w:hAnsi="Mulish" w:cstheme="minorHAnsi"/>
                <w:color w:val="auto"/>
                <w:lang w:val="en-US"/>
              </w:rPr>
            </w:pPr>
          </w:p>
        </w:tc>
      </w:tr>
      <w:tr w:rsidR="008358DD" w:rsidRPr="00817670" w14:paraId="323C4B52" w14:textId="77777777" w:rsidTr="008358DD">
        <w:tc>
          <w:tcPr>
            <w:tcW w:w="1951" w:type="dxa"/>
          </w:tcPr>
          <w:p w14:paraId="0E139458" w14:textId="2736FEFE" w:rsidR="008358DD" w:rsidRPr="00817670" w:rsidRDefault="008358DD">
            <w:pPr>
              <w:pStyle w:val="WAICBodyCopy11pt"/>
              <w:rPr>
                <w:rStyle w:val="WAICContentsPageNumber"/>
                <w:rFonts w:ascii="Mulish" w:hAnsi="Mulish" w:cstheme="minorHAnsi"/>
                <w:color w:val="auto"/>
                <w:lang w:val="en-US"/>
              </w:rPr>
            </w:pPr>
          </w:p>
        </w:tc>
        <w:tc>
          <w:tcPr>
            <w:tcW w:w="2864" w:type="dxa"/>
          </w:tcPr>
          <w:p w14:paraId="202EA4C0" w14:textId="60E0B2C4" w:rsidR="008358DD" w:rsidRPr="00817670" w:rsidRDefault="008358DD">
            <w:pPr>
              <w:pStyle w:val="WAICBodyCopy11pt"/>
              <w:rPr>
                <w:rStyle w:val="WAICContentsPageNumber"/>
                <w:rFonts w:ascii="Mulish" w:hAnsi="Mulish" w:cstheme="minorHAnsi"/>
                <w:color w:val="auto"/>
                <w:lang w:val="en-US"/>
              </w:rPr>
            </w:pPr>
          </w:p>
        </w:tc>
        <w:tc>
          <w:tcPr>
            <w:tcW w:w="3544" w:type="dxa"/>
          </w:tcPr>
          <w:p w14:paraId="387316BE" w14:textId="6A47D5C4" w:rsidR="008358DD" w:rsidRPr="00817670" w:rsidRDefault="008358DD">
            <w:pPr>
              <w:pStyle w:val="WAICBodyCopy11pt"/>
              <w:rPr>
                <w:rStyle w:val="WAICContentsPageNumber"/>
                <w:rFonts w:ascii="Mulish" w:hAnsi="Mulish" w:cstheme="minorHAnsi"/>
                <w:color w:val="auto"/>
                <w:lang w:val="en-US"/>
              </w:rPr>
            </w:pPr>
          </w:p>
        </w:tc>
      </w:tr>
    </w:tbl>
    <w:p w14:paraId="66EC8BF8" w14:textId="77777777" w:rsidR="00031DD4" w:rsidRPr="00695B3C" w:rsidRDefault="00031DD4" w:rsidP="0073740F">
      <w:pPr>
        <w:pStyle w:val="Heading1"/>
        <w:rPr>
          <w:rStyle w:val="WAICContentsPageNumber"/>
          <w:rFonts w:asciiTheme="minorHAnsi" w:hAnsiTheme="minorHAnsi"/>
          <w:b w:val="0"/>
          <w:bCs w:val="0"/>
          <w:color w:val="auto"/>
        </w:rPr>
      </w:pPr>
    </w:p>
    <w:p w14:paraId="090374DB" w14:textId="77777777" w:rsidR="003178B7" w:rsidRDefault="003178B7">
      <w:pPr>
        <w:rPr>
          <w:rStyle w:val="WAICContentsPageNumber"/>
          <w:rFonts w:ascii="Mulish" w:hAnsi="Mulish" w:cstheme="minorHAnsi"/>
          <w:b/>
          <w:bCs/>
          <w:color w:val="auto"/>
          <w:sz w:val="28"/>
          <w:szCs w:val="28"/>
          <w:lang w:val="en-GB"/>
        </w:rPr>
      </w:pPr>
      <w:r>
        <w:rPr>
          <w:rStyle w:val="WAICContentsPageNumber"/>
          <w:color w:val="auto"/>
        </w:rPr>
        <w:br w:type="page"/>
      </w:r>
    </w:p>
    <w:p w14:paraId="68E82645" w14:textId="3B2B5909" w:rsidR="00962A5D" w:rsidRPr="00817670" w:rsidRDefault="00962A5D" w:rsidP="0073740F">
      <w:pPr>
        <w:pStyle w:val="Heading1"/>
        <w:rPr>
          <w:rStyle w:val="WAICContentsPageNumber"/>
          <w:b w:val="0"/>
          <w:bCs w:val="0"/>
          <w:color w:val="auto"/>
        </w:rPr>
      </w:pPr>
      <w:bookmarkStart w:id="8" w:name="_Toc185587610"/>
      <w:r w:rsidRPr="00817670">
        <w:rPr>
          <w:rStyle w:val="WAICContentsPageNumber"/>
          <w:color w:val="auto"/>
        </w:rPr>
        <w:t>Introduction</w:t>
      </w:r>
      <w:bookmarkEnd w:id="8"/>
    </w:p>
    <w:p w14:paraId="2718A931" w14:textId="275812A7" w:rsidR="000C43E8" w:rsidRPr="00817670" w:rsidRDefault="00962A5D" w:rsidP="00962A5D">
      <w:pPr>
        <w:rPr>
          <w:rFonts w:ascii="Mulish" w:hAnsi="Mulish" w:cstheme="minorHAnsi"/>
        </w:rPr>
      </w:pPr>
      <w:r w:rsidRPr="00242C38">
        <w:rPr>
          <w:rFonts w:ascii="Mulish" w:hAnsi="Mulish" w:cstheme="minorHAnsi"/>
          <w:highlight w:val="yellow"/>
        </w:rPr>
        <w:t>[Provide overview of the event].</w:t>
      </w:r>
    </w:p>
    <w:p w14:paraId="0FCBF534" w14:textId="1FF8CEC3" w:rsidR="00090017" w:rsidRPr="00817670" w:rsidRDefault="00090017" w:rsidP="00090017">
      <w:pPr>
        <w:pStyle w:val="WAICBodyCopy11pt"/>
        <w:rPr>
          <w:rFonts w:ascii="Mulish" w:hAnsi="Mulish" w:cstheme="minorHAnsi"/>
          <w:lang w:val="en-US"/>
        </w:rPr>
      </w:pPr>
      <w:r w:rsidRPr="00817670">
        <w:rPr>
          <w:rFonts w:ascii="Mulish" w:hAnsi="Mulish" w:cstheme="minorHAnsi"/>
          <w:lang w:val="en-US"/>
        </w:rPr>
        <w:t>Delivering a reliable and efficient event requires a good quality supply chain, not only from an operational perspective, but also a sustainability perspective too. A significant portion of an event’s environmental impact</w:t>
      </w:r>
      <w:r w:rsidR="004C7495" w:rsidRPr="00817670">
        <w:rPr>
          <w:rFonts w:ascii="Mulish" w:hAnsi="Mulish" w:cstheme="minorHAnsi"/>
          <w:lang w:val="en-US"/>
        </w:rPr>
        <w:t xml:space="preserve"> derives from supply chain operations. </w:t>
      </w:r>
    </w:p>
    <w:p w14:paraId="1E8A7734" w14:textId="77777777" w:rsidR="00090017" w:rsidRPr="00817670" w:rsidRDefault="00090017" w:rsidP="00090017">
      <w:pPr>
        <w:pStyle w:val="WAICBodyCopy11pt"/>
        <w:rPr>
          <w:rFonts w:ascii="Mulish" w:hAnsi="Mulish" w:cstheme="minorHAnsi"/>
          <w:lang w:val="en-US"/>
        </w:rPr>
      </w:pPr>
    </w:p>
    <w:p w14:paraId="410BB8EB" w14:textId="360CE1DA" w:rsidR="00090017" w:rsidRPr="00817670" w:rsidRDefault="00090017" w:rsidP="00090017">
      <w:pPr>
        <w:pStyle w:val="WAICBodyCopy11pt"/>
        <w:spacing w:after="120"/>
        <w:rPr>
          <w:rFonts w:ascii="Mulish" w:hAnsi="Mulish" w:cstheme="minorHAnsi"/>
          <w:lang w:val="en-US"/>
        </w:rPr>
      </w:pPr>
      <w:r w:rsidRPr="00817670">
        <w:rPr>
          <w:rFonts w:ascii="Mulish" w:hAnsi="Mulish" w:cstheme="minorHAnsi"/>
          <w:lang w:val="en-US"/>
        </w:rPr>
        <w:t>This sustainable procurement plan outlines how the event will</w:t>
      </w:r>
      <w:r w:rsidR="00AA0E75">
        <w:rPr>
          <w:rFonts w:ascii="Mulish" w:hAnsi="Mulish" w:cstheme="minorHAnsi"/>
          <w:lang w:val="en-US"/>
        </w:rPr>
        <w:t xml:space="preserve"> </w:t>
      </w:r>
      <w:r w:rsidRPr="00817670">
        <w:rPr>
          <w:rFonts w:ascii="Mulish" w:hAnsi="Mulish" w:cstheme="minorHAnsi"/>
          <w:lang w:val="en-US"/>
        </w:rPr>
        <w:t>implement sustainability principles</w:t>
      </w:r>
      <w:r w:rsidR="00AA0E75">
        <w:rPr>
          <w:rFonts w:ascii="Mulish" w:hAnsi="Mulish" w:cstheme="minorHAnsi"/>
          <w:lang w:val="en-US"/>
        </w:rPr>
        <w:t>,</w:t>
      </w:r>
      <w:r w:rsidRPr="00817670">
        <w:rPr>
          <w:rFonts w:ascii="Mulish" w:hAnsi="Mulish" w:cstheme="minorHAnsi"/>
          <w:lang w:val="en-US"/>
        </w:rPr>
        <w:t xml:space="preserve"> and engage the supply chain</w:t>
      </w:r>
      <w:r w:rsidR="00AA0E75">
        <w:rPr>
          <w:rFonts w:ascii="Mulish" w:hAnsi="Mulish" w:cstheme="minorHAnsi"/>
          <w:lang w:val="en-US"/>
        </w:rPr>
        <w:t xml:space="preserve"> on these issues</w:t>
      </w:r>
      <w:r w:rsidRPr="00817670">
        <w:rPr>
          <w:rFonts w:ascii="Mulish" w:hAnsi="Mulish" w:cstheme="minorHAnsi"/>
          <w:lang w:val="en-US"/>
        </w:rPr>
        <w:t xml:space="preserve"> from the start. </w:t>
      </w:r>
      <w:r w:rsidR="00DE2ECA">
        <w:rPr>
          <w:rFonts w:ascii="Mulish" w:hAnsi="Mulish" w:cstheme="minorHAnsi"/>
          <w:lang w:val="en-US"/>
        </w:rPr>
        <w:t>The plan</w:t>
      </w:r>
      <w:r w:rsidRPr="00817670">
        <w:rPr>
          <w:rFonts w:ascii="Mulish" w:hAnsi="Mulish" w:cstheme="minorHAnsi"/>
          <w:lang w:val="en-US"/>
        </w:rPr>
        <w:t xml:space="preserve"> considers how the event will deliver </w:t>
      </w:r>
      <w:r w:rsidR="00DE2ECA" w:rsidRPr="00817670">
        <w:rPr>
          <w:rFonts w:ascii="Mulish" w:hAnsi="Mulish" w:cstheme="minorHAnsi"/>
          <w:lang w:val="en-US"/>
        </w:rPr>
        <w:t>minimize</w:t>
      </w:r>
      <w:r w:rsidRPr="00817670">
        <w:rPr>
          <w:rFonts w:ascii="Mulish" w:hAnsi="Mulish" w:cstheme="minorHAnsi"/>
          <w:lang w:val="en-US"/>
        </w:rPr>
        <w:t xml:space="preserve"> negative environmental impact through better selection and improved use of the products and services it procures.</w:t>
      </w:r>
    </w:p>
    <w:p w14:paraId="4D4C8DC2" w14:textId="754D60CA" w:rsidR="00817670" w:rsidRDefault="00090017" w:rsidP="00497D3E">
      <w:pPr>
        <w:pStyle w:val="WAICBodyCopy11pt"/>
        <w:spacing w:after="120"/>
        <w:rPr>
          <w:rFonts w:ascii="Mulish" w:hAnsi="Mulish" w:cstheme="minorHAnsi"/>
          <w:lang w:val="en-US"/>
        </w:rPr>
      </w:pPr>
      <w:r w:rsidRPr="00817670">
        <w:rPr>
          <w:rFonts w:ascii="Mulish" w:hAnsi="Mulish" w:cstheme="minorHAnsi"/>
          <w:lang w:val="en-US"/>
        </w:rPr>
        <w:t xml:space="preserve">An effective sustainable procurement plan sets the tone for ensuring sustainability throughout the rest of </w:t>
      </w:r>
      <w:r w:rsidR="00242C38">
        <w:rPr>
          <w:rFonts w:ascii="Mulish" w:hAnsi="Mulish" w:cstheme="minorHAnsi"/>
          <w:lang w:val="en-US"/>
        </w:rPr>
        <w:t xml:space="preserve">event </w:t>
      </w:r>
      <w:r w:rsidRPr="00817670">
        <w:rPr>
          <w:rFonts w:ascii="Mulish" w:hAnsi="Mulish" w:cstheme="minorHAnsi"/>
          <w:lang w:val="en-US"/>
        </w:rPr>
        <w:t>planning and delivery.</w:t>
      </w:r>
      <w:r w:rsidR="000C669E">
        <w:rPr>
          <w:rFonts w:ascii="Mulish" w:hAnsi="Mulish" w:cstheme="minorHAnsi"/>
          <w:lang w:val="en-US"/>
        </w:rPr>
        <w:t xml:space="preserve"> This plan will work in tandem with the waste management plan.</w:t>
      </w:r>
    </w:p>
    <w:p w14:paraId="6A5C775E" w14:textId="163368EA" w:rsidR="000C43E8" w:rsidRPr="00817670" w:rsidRDefault="00090017" w:rsidP="00497D3E">
      <w:pPr>
        <w:pStyle w:val="WAICBodyCopy11pt"/>
        <w:spacing w:after="120"/>
        <w:rPr>
          <w:rFonts w:ascii="Mulish" w:hAnsi="Mulish" w:cstheme="minorHAnsi"/>
          <w:lang w:val="en-US"/>
        </w:rPr>
      </w:pPr>
      <w:r w:rsidRPr="00817670">
        <w:rPr>
          <w:rFonts w:ascii="Mulish" w:hAnsi="Mulish" w:cstheme="minorHAnsi"/>
          <w:lang w:val="en-US"/>
        </w:rPr>
        <w:t xml:space="preserve"> </w:t>
      </w:r>
    </w:p>
    <w:p w14:paraId="740C911E" w14:textId="78B22D77" w:rsidR="004B36B3" w:rsidRPr="00817670" w:rsidRDefault="003A2D22" w:rsidP="0073740F">
      <w:pPr>
        <w:pStyle w:val="Heading1"/>
      </w:pPr>
      <w:bookmarkStart w:id="9" w:name="_Toc185587611"/>
      <w:r w:rsidRPr="00817670">
        <w:rPr>
          <w:rStyle w:val="WAICContentsPageNumber"/>
          <w:color w:val="auto"/>
        </w:rPr>
        <w:t>The event’s approach to procurement</w:t>
      </w:r>
      <w:bookmarkEnd w:id="9"/>
    </w:p>
    <w:p w14:paraId="3DE0044F" w14:textId="34D1EA0C" w:rsidR="004B36B3" w:rsidRPr="00817670" w:rsidRDefault="004B36B3" w:rsidP="004B36B3">
      <w:pPr>
        <w:pStyle w:val="WAICBodyCopy11pt"/>
        <w:rPr>
          <w:rFonts w:ascii="Mulish" w:hAnsi="Mulish" w:cstheme="minorHAnsi"/>
          <w:b/>
          <w:bCs/>
          <w:lang w:val="en-US"/>
        </w:rPr>
      </w:pPr>
      <w:r w:rsidRPr="00817670">
        <w:rPr>
          <w:rFonts w:ascii="Mulish" w:hAnsi="Mulish" w:cstheme="minorHAnsi"/>
          <w:b/>
          <w:bCs/>
          <w:lang w:val="en-US"/>
        </w:rPr>
        <w:t>Context of procurement for this event:</w:t>
      </w:r>
    </w:p>
    <w:p w14:paraId="56121879" w14:textId="77777777" w:rsidR="004B36B3" w:rsidRPr="00817670" w:rsidRDefault="004B36B3" w:rsidP="004B36B3">
      <w:pPr>
        <w:pStyle w:val="WAICBodyCopy11pt"/>
        <w:rPr>
          <w:rFonts w:ascii="Mulish" w:hAnsi="Mulish" w:cstheme="minorHAnsi"/>
          <w:lang w:val="en-US"/>
        </w:rPr>
      </w:pPr>
    </w:p>
    <w:p w14:paraId="0F41C8A1" w14:textId="2A1A2E8F" w:rsidR="004B36B3" w:rsidRPr="00817670" w:rsidRDefault="000B0920" w:rsidP="004B36B3">
      <w:pPr>
        <w:pStyle w:val="WAICBodyCopy11pt"/>
        <w:rPr>
          <w:rFonts w:ascii="Mulish" w:hAnsi="Mulish" w:cstheme="minorHAnsi"/>
          <w:lang w:val="en-US"/>
        </w:rPr>
      </w:pPr>
      <w:r>
        <w:rPr>
          <w:rFonts w:ascii="Mulish" w:hAnsi="Mulish" w:cstheme="minorHAnsi"/>
          <w:lang w:val="en-US"/>
        </w:rPr>
        <w:t>We</w:t>
      </w:r>
      <w:r w:rsidR="004B36B3" w:rsidRPr="00817670">
        <w:rPr>
          <w:rFonts w:ascii="Mulish" w:hAnsi="Mulish" w:cstheme="minorHAnsi"/>
          <w:lang w:val="en-US"/>
        </w:rPr>
        <w:t xml:space="preserve"> will </w:t>
      </w:r>
      <w:r w:rsidR="00E328CC">
        <w:rPr>
          <w:rFonts w:ascii="Mulish" w:hAnsi="Mulish" w:cstheme="minorHAnsi"/>
          <w:lang w:val="en-US"/>
        </w:rPr>
        <w:t>take</w:t>
      </w:r>
      <w:r w:rsidR="004B36B3" w:rsidRPr="00817670">
        <w:rPr>
          <w:rFonts w:ascii="Mulish" w:hAnsi="Mulish" w:cstheme="minorHAnsi"/>
          <w:lang w:val="en-US"/>
        </w:rPr>
        <w:t xml:space="preserve"> </w:t>
      </w:r>
      <w:r w:rsidR="00E328CC" w:rsidRPr="00E328CC">
        <w:rPr>
          <w:rFonts w:ascii="Mulish" w:hAnsi="Mulish" w:cstheme="minorHAnsi"/>
          <w:highlight w:val="yellow"/>
          <w:lang w:val="en-US"/>
        </w:rPr>
        <w:t>[insert number]</w:t>
      </w:r>
      <w:r w:rsidR="004B36B3" w:rsidRPr="00817670">
        <w:rPr>
          <w:rFonts w:ascii="Mulish" w:hAnsi="Mulish" w:cstheme="minorHAnsi"/>
          <w:lang w:val="en-US"/>
        </w:rPr>
        <w:t xml:space="preserve"> primary routes to procurement:</w:t>
      </w:r>
    </w:p>
    <w:p w14:paraId="3B8FC434" w14:textId="218D8FE7" w:rsidR="004B36B3" w:rsidRPr="00E328CC" w:rsidRDefault="004B36B3" w:rsidP="004B36B3">
      <w:pPr>
        <w:pStyle w:val="WAICBodyCopy11pt"/>
        <w:rPr>
          <w:rFonts w:ascii="Mulish" w:hAnsi="Mulish" w:cstheme="minorHAnsi"/>
          <w:highlight w:val="yellow"/>
          <w:lang w:val="en-US"/>
        </w:rPr>
      </w:pPr>
      <w:r w:rsidRPr="00E328CC">
        <w:rPr>
          <w:rFonts w:ascii="Mulish" w:hAnsi="Mulish" w:cstheme="minorHAnsi"/>
          <w:highlight w:val="yellow"/>
          <w:lang w:val="en-US"/>
        </w:rPr>
        <w:t>[Insert description of routes to procurement being taken]</w:t>
      </w:r>
    </w:p>
    <w:p w14:paraId="0F328F89" w14:textId="77777777" w:rsidR="004B36B3" w:rsidRPr="00E328CC" w:rsidRDefault="004B36B3" w:rsidP="004B36B3">
      <w:pPr>
        <w:pStyle w:val="WAICBodyCopy11pt"/>
        <w:rPr>
          <w:rFonts w:ascii="Mulish" w:hAnsi="Mulish" w:cstheme="minorHAnsi"/>
          <w:highlight w:val="yellow"/>
          <w:lang w:val="en-US"/>
        </w:rPr>
      </w:pPr>
    </w:p>
    <w:p w14:paraId="5A46A081" w14:textId="1A560AE6" w:rsidR="004B36B3" w:rsidRPr="00E328CC" w:rsidRDefault="004B36B3" w:rsidP="004B36B3">
      <w:pPr>
        <w:pStyle w:val="WAICBodyCopy11pt"/>
        <w:rPr>
          <w:rFonts w:ascii="Mulish" w:hAnsi="Mulish" w:cstheme="minorHAnsi"/>
          <w:i/>
          <w:iCs/>
          <w:highlight w:val="yellow"/>
          <w:lang w:val="en-US"/>
        </w:rPr>
      </w:pPr>
      <w:r w:rsidRPr="00E328CC">
        <w:rPr>
          <w:rFonts w:ascii="Mulish" w:hAnsi="Mulish" w:cstheme="minorHAnsi"/>
          <w:i/>
          <w:iCs/>
          <w:highlight w:val="yellow"/>
          <w:lang w:val="en-US"/>
        </w:rPr>
        <w:t>[For example;</w:t>
      </w:r>
    </w:p>
    <w:p w14:paraId="69BA86D4" w14:textId="77777777" w:rsidR="004B36B3" w:rsidRPr="00E328CC" w:rsidRDefault="004B36B3" w:rsidP="004B36B3">
      <w:pPr>
        <w:pStyle w:val="WAICBodyCopy11pt"/>
        <w:numPr>
          <w:ilvl w:val="0"/>
          <w:numId w:val="24"/>
        </w:numPr>
        <w:rPr>
          <w:rFonts w:ascii="Mulish" w:hAnsi="Mulish" w:cstheme="minorHAnsi"/>
          <w:i/>
          <w:iCs/>
          <w:highlight w:val="yellow"/>
          <w:lang w:val="en-US"/>
        </w:rPr>
      </w:pPr>
      <w:r w:rsidRPr="00E328CC">
        <w:rPr>
          <w:rFonts w:ascii="Mulish" w:hAnsi="Mulish" w:cstheme="minorHAnsi"/>
          <w:i/>
          <w:iCs/>
          <w:highlight w:val="yellow"/>
          <w:lang w:val="en-US"/>
        </w:rPr>
        <w:t>Direct procurement:</w:t>
      </w:r>
    </w:p>
    <w:p w14:paraId="33D351A7" w14:textId="77777777" w:rsidR="004B36B3" w:rsidRPr="00E328CC" w:rsidRDefault="004B36B3" w:rsidP="004B36B3">
      <w:pPr>
        <w:pStyle w:val="WAICBodyCopy11pt"/>
        <w:numPr>
          <w:ilvl w:val="1"/>
          <w:numId w:val="24"/>
        </w:numPr>
        <w:rPr>
          <w:rFonts w:ascii="Mulish" w:hAnsi="Mulish" w:cstheme="minorHAnsi"/>
          <w:i/>
          <w:iCs/>
          <w:highlight w:val="yellow"/>
          <w:lang w:val="en-US"/>
        </w:rPr>
      </w:pPr>
      <w:r w:rsidRPr="00E328CC">
        <w:rPr>
          <w:rFonts w:ascii="Mulish" w:hAnsi="Mulish" w:cstheme="minorHAnsi"/>
          <w:i/>
          <w:iCs/>
          <w:highlight w:val="yellow"/>
          <w:lang w:val="en-US"/>
        </w:rPr>
        <w:t>Initiated, managed and carried out directly by the LOC</w:t>
      </w:r>
    </w:p>
    <w:p w14:paraId="4CF036F4" w14:textId="77777777" w:rsidR="004B36B3" w:rsidRPr="00E328CC" w:rsidRDefault="004B36B3" w:rsidP="004B36B3">
      <w:pPr>
        <w:pStyle w:val="WAICBodyCopy11pt"/>
        <w:ind w:left="1440"/>
        <w:rPr>
          <w:rFonts w:ascii="Mulish" w:hAnsi="Mulish" w:cstheme="minorHAnsi"/>
          <w:i/>
          <w:iCs/>
          <w:highlight w:val="yellow"/>
          <w:lang w:val="en-US"/>
        </w:rPr>
      </w:pPr>
    </w:p>
    <w:p w14:paraId="36790CD4" w14:textId="77777777" w:rsidR="004B36B3" w:rsidRPr="00E328CC" w:rsidRDefault="004B36B3" w:rsidP="004B36B3">
      <w:pPr>
        <w:pStyle w:val="WAICBodyCopy11pt"/>
        <w:numPr>
          <w:ilvl w:val="0"/>
          <w:numId w:val="24"/>
        </w:numPr>
        <w:rPr>
          <w:rFonts w:ascii="Mulish" w:hAnsi="Mulish" w:cstheme="minorHAnsi"/>
          <w:i/>
          <w:iCs/>
          <w:highlight w:val="yellow"/>
          <w:lang w:val="en-US"/>
        </w:rPr>
      </w:pPr>
      <w:r w:rsidRPr="00E328CC">
        <w:rPr>
          <w:rFonts w:ascii="Mulish" w:hAnsi="Mulish" w:cstheme="minorHAnsi"/>
          <w:i/>
          <w:iCs/>
          <w:highlight w:val="yellow"/>
          <w:lang w:val="en-US"/>
        </w:rPr>
        <w:t>Procurement via partners:</w:t>
      </w:r>
    </w:p>
    <w:p w14:paraId="5CEDE0DA" w14:textId="77777777" w:rsidR="004B36B3" w:rsidRPr="00E328CC" w:rsidRDefault="004B36B3" w:rsidP="004B36B3">
      <w:pPr>
        <w:pStyle w:val="WAICBodyCopy11pt"/>
        <w:numPr>
          <w:ilvl w:val="1"/>
          <w:numId w:val="24"/>
        </w:numPr>
        <w:rPr>
          <w:rFonts w:ascii="Mulish" w:hAnsi="Mulish" w:cstheme="minorHAnsi"/>
          <w:i/>
          <w:iCs/>
          <w:highlight w:val="yellow"/>
          <w:lang w:val="en-US"/>
        </w:rPr>
      </w:pPr>
      <w:r w:rsidRPr="00E328CC">
        <w:rPr>
          <w:rFonts w:ascii="Mulish" w:hAnsi="Mulish" w:cstheme="minorHAnsi"/>
          <w:i/>
          <w:iCs/>
          <w:highlight w:val="yellow"/>
          <w:lang w:val="en-US"/>
        </w:rPr>
        <w:t>Initiated, managed and carried out directly by partners including:</w:t>
      </w:r>
    </w:p>
    <w:p w14:paraId="20DE8385" w14:textId="6090F9F4" w:rsidR="004B36B3" w:rsidRPr="00E328CC" w:rsidRDefault="004B36B3" w:rsidP="004B36B3">
      <w:pPr>
        <w:pStyle w:val="WAICBodyCopy11pt"/>
        <w:numPr>
          <w:ilvl w:val="2"/>
          <w:numId w:val="24"/>
        </w:numPr>
        <w:rPr>
          <w:rFonts w:ascii="Mulish" w:hAnsi="Mulish" w:cstheme="minorHAnsi"/>
          <w:i/>
          <w:iCs/>
          <w:highlight w:val="yellow"/>
          <w:lang w:val="en-US"/>
        </w:rPr>
      </w:pPr>
      <w:r w:rsidRPr="00E328CC">
        <w:rPr>
          <w:rFonts w:ascii="Mulish" w:hAnsi="Mulish" w:cstheme="minorHAnsi"/>
          <w:i/>
          <w:iCs/>
          <w:highlight w:val="yellow"/>
          <w:lang w:val="en-US"/>
        </w:rPr>
        <w:t>[insert partners]</w:t>
      </w:r>
    </w:p>
    <w:p w14:paraId="13684B87" w14:textId="77777777" w:rsidR="004B36B3" w:rsidRPr="00E328CC" w:rsidRDefault="004B36B3" w:rsidP="004B36B3">
      <w:pPr>
        <w:pStyle w:val="WAICBodyCopy11pt"/>
        <w:ind w:left="1440"/>
        <w:rPr>
          <w:rFonts w:ascii="Mulish" w:hAnsi="Mulish" w:cstheme="minorHAnsi"/>
          <w:i/>
          <w:iCs/>
          <w:highlight w:val="yellow"/>
          <w:lang w:val="en-US"/>
        </w:rPr>
      </w:pPr>
    </w:p>
    <w:p w14:paraId="23263517" w14:textId="2E627C0C" w:rsidR="004B36B3" w:rsidRPr="00E328CC" w:rsidRDefault="004B36B3" w:rsidP="004B36B3">
      <w:pPr>
        <w:pStyle w:val="WAICBodyCopy11pt"/>
        <w:numPr>
          <w:ilvl w:val="0"/>
          <w:numId w:val="24"/>
        </w:numPr>
        <w:rPr>
          <w:rFonts w:ascii="Mulish" w:hAnsi="Mulish" w:cstheme="minorHAnsi"/>
          <w:i/>
          <w:iCs/>
          <w:highlight w:val="yellow"/>
          <w:lang w:val="en-US"/>
        </w:rPr>
      </w:pPr>
      <w:r w:rsidRPr="00E328CC">
        <w:rPr>
          <w:rFonts w:ascii="Mulish" w:hAnsi="Mulish" w:cstheme="minorHAnsi"/>
          <w:i/>
          <w:iCs/>
          <w:highlight w:val="yellow"/>
          <w:lang w:val="en-US"/>
        </w:rPr>
        <w:t>Commercial/event partnerships</w:t>
      </w:r>
      <w:r w:rsidR="00497D3E" w:rsidRPr="00E328CC">
        <w:rPr>
          <w:rFonts w:ascii="Mulish" w:hAnsi="Mulish" w:cstheme="minorHAnsi"/>
          <w:i/>
          <w:iCs/>
          <w:highlight w:val="yellow"/>
          <w:lang w:val="en-US"/>
        </w:rPr>
        <w:t xml:space="preserve">: </w:t>
      </w:r>
    </w:p>
    <w:p w14:paraId="0BCF6BEE" w14:textId="71ECE17C" w:rsidR="004B36B3" w:rsidRPr="00817670" w:rsidRDefault="004B36B3" w:rsidP="004B36B3">
      <w:pPr>
        <w:pStyle w:val="WAICBodyCopy11pt"/>
        <w:numPr>
          <w:ilvl w:val="1"/>
          <w:numId w:val="24"/>
        </w:numPr>
        <w:rPr>
          <w:rFonts w:ascii="Mulish" w:hAnsi="Mulish" w:cstheme="minorHAnsi"/>
          <w:i/>
          <w:iCs/>
          <w:lang w:val="en-US"/>
        </w:rPr>
      </w:pPr>
      <w:r w:rsidRPr="00E328CC">
        <w:rPr>
          <w:rFonts w:ascii="Mulish" w:hAnsi="Mulish" w:cstheme="minorHAnsi"/>
          <w:i/>
          <w:iCs/>
          <w:highlight w:val="yellow"/>
          <w:lang w:val="en-US"/>
        </w:rPr>
        <w:t>Ensuring event partners (some of which will also be suppliers) are aligned with the event’s social impact and sustainability ambitions]</w:t>
      </w:r>
    </w:p>
    <w:p w14:paraId="2F6C4242" w14:textId="77777777" w:rsidR="004B36B3" w:rsidRPr="00817670" w:rsidRDefault="004B36B3" w:rsidP="004B36B3">
      <w:pPr>
        <w:pStyle w:val="WAICBodyCopy11pt"/>
        <w:rPr>
          <w:rFonts w:ascii="Mulish" w:hAnsi="Mulish" w:cstheme="minorHAnsi"/>
          <w:lang w:val="en-US"/>
        </w:rPr>
      </w:pPr>
    </w:p>
    <w:p w14:paraId="3764F38D" w14:textId="77777777" w:rsidR="004B36B3" w:rsidRPr="00817670" w:rsidRDefault="004B36B3" w:rsidP="004B36B3">
      <w:pPr>
        <w:pStyle w:val="WAICBodyCopy11pt"/>
        <w:rPr>
          <w:rFonts w:ascii="Mulish" w:hAnsi="Mulish" w:cstheme="minorHAnsi"/>
          <w:b/>
          <w:bCs/>
          <w:lang w:val="en-US"/>
        </w:rPr>
      </w:pPr>
      <w:r w:rsidRPr="00817670">
        <w:rPr>
          <w:rFonts w:ascii="Mulish" w:hAnsi="Mulish" w:cstheme="minorHAnsi"/>
          <w:b/>
          <w:bCs/>
          <w:lang w:val="en-US"/>
        </w:rPr>
        <w:t>Procurement challenges:</w:t>
      </w:r>
    </w:p>
    <w:p w14:paraId="36E02AAF" w14:textId="77777777" w:rsidR="004B36B3" w:rsidRPr="00817670" w:rsidRDefault="004B36B3" w:rsidP="004B36B3">
      <w:pPr>
        <w:pStyle w:val="WAICBodyCopy11pt"/>
        <w:rPr>
          <w:rFonts w:ascii="Mulish" w:hAnsi="Mulish" w:cstheme="minorHAnsi"/>
          <w:lang w:val="en-US"/>
        </w:rPr>
      </w:pPr>
    </w:p>
    <w:p w14:paraId="6402EF1A" w14:textId="699FB3A4" w:rsidR="00477C57" w:rsidRPr="00817670" w:rsidRDefault="00477C57" w:rsidP="00477C57">
      <w:pPr>
        <w:pStyle w:val="WAICBodyCopy11pt"/>
        <w:spacing w:after="240"/>
        <w:rPr>
          <w:rFonts w:ascii="Mulish" w:hAnsi="Mulish" w:cstheme="minorHAnsi"/>
          <w:highlight w:val="yellow"/>
          <w:lang w:val="en-US"/>
        </w:rPr>
      </w:pPr>
      <w:r w:rsidRPr="00817670">
        <w:rPr>
          <w:rFonts w:ascii="Mulish" w:hAnsi="Mulish" w:cstheme="minorHAnsi"/>
          <w:lang w:val="en-US"/>
        </w:rPr>
        <w:t xml:space="preserve">While we will </w:t>
      </w:r>
      <w:r w:rsidR="005C50FA">
        <w:rPr>
          <w:rFonts w:ascii="Mulish" w:hAnsi="Mulish" w:cstheme="minorHAnsi"/>
          <w:lang w:val="en-US"/>
        </w:rPr>
        <w:t>strive</w:t>
      </w:r>
      <w:r w:rsidRPr="00817670">
        <w:rPr>
          <w:rFonts w:ascii="Mulish" w:hAnsi="Mulish" w:cstheme="minorHAnsi"/>
          <w:lang w:val="en-US"/>
        </w:rPr>
        <w:t xml:space="preserve"> to embed our sustainable procurement plan as </w:t>
      </w:r>
      <w:r w:rsidR="005C50FA">
        <w:rPr>
          <w:rFonts w:ascii="Mulish" w:hAnsi="Mulish" w:cstheme="minorHAnsi"/>
          <w:lang w:val="en-US"/>
        </w:rPr>
        <w:t>effectively</w:t>
      </w:r>
      <w:r w:rsidRPr="00817670">
        <w:rPr>
          <w:rFonts w:ascii="Mulish" w:hAnsi="Mulish" w:cstheme="minorHAnsi"/>
          <w:lang w:val="en-US"/>
        </w:rPr>
        <w:t xml:space="preserve"> as possible, there will be a number of challenges and in some case limitations, which we are expecting. By identifying them here, we aim to foresee and mitigate these, however we also expect there may be some aspects out</w:t>
      </w:r>
      <w:r w:rsidR="00545A76">
        <w:rPr>
          <w:rFonts w:ascii="Mulish" w:hAnsi="Mulish" w:cstheme="minorHAnsi"/>
          <w:lang w:val="en-US"/>
        </w:rPr>
        <w:t>side</w:t>
      </w:r>
      <w:r w:rsidRPr="00817670">
        <w:rPr>
          <w:rFonts w:ascii="Mulish" w:hAnsi="Mulish" w:cstheme="minorHAnsi"/>
          <w:lang w:val="en-US"/>
        </w:rPr>
        <w:t xml:space="preserve"> of our control </w:t>
      </w:r>
      <w:r w:rsidR="00545A76">
        <w:rPr>
          <w:rFonts w:ascii="Mulish" w:hAnsi="Mulish" w:cstheme="minorHAnsi"/>
          <w:lang w:val="en-US"/>
        </w:rPr>
        <w:t>which</w:t>
      </w:r>
      <w:r w:rsidRPr="00817670">
        <w:rPr>
          <w:rFonts w:ascii="Mulish" w:hAnsi="Mulish" w:cstheme="minorHAnsi"/>
          <w:lang w:val="en-US"/>
        </w:rPr>
        <w:t xml:space="preserve"> may adversely impact our ability to embed sustainability within procurement for this event:</w:t>
      </w:r>
    </w:p>
    <w:p w14:paraId="352D386C" w14:textId="5F47E401" w:rsidR="004B36B3" w:rsidRPr="00817670" w:rsidRDefault="004B36B3" w:rsidP="004B36B3">
      <w:pPr>
        <w:pStyle w:val="WAICBodyCopy11pt"/>
        <w:rPr>
          <w:rFonts w:ascii="Mulish" w:hAnsi="Mulish" w:cstheme="minorHAnsi"/>
          <w:lang w:val="en-US"/>
        </w:rPr>
      </w:pPr>
      <w:r w:rsidRPr="00545A76">
        <w:rPr>
          <w:rFonts w:ascii="Mulish" w:hAnsi="Mulish" w:cstheme="minorHAnsi"/>
          <w:highlight w:val="yellow"/>
          <w:lang w:val="en-US"/>
        </w:rPr>
        <w:t>[Insert description of any procurement challenges you are expecting to face which impact your ability to optimally embed your sustainable procurement plan]</w:t>
      </w:r>
    </w:p>
    <w:p w14:paraId="0333C656" w14:textId="35C8E150" w:rsidR="00806F95" w:rsidRPr="00817670" w:rsidRDefault="00806F95" w:rsidP="004B36B3">
      <w:pPr>
        <w:pStyle w:val="WAICBodyCopy11pt"/>
        <w:rPr>
          <w:rFonts w:ascii="Mulish" w:hAnsi="Mulish" w:cstheme="minorHAnsi"/>
          <w:lang w:val="en-US"/>
        </w:rPr>
      </w:pPr>
    </w:p>
    <w:p w14:paraId="0A339D94" w14:textId="463A1362" w:rsidR="00806F95" w:rsidRPr="00545A76" w:rsidRDefault="00806F95" w:rsidP="004B36B3">
      <w:pPr>
        <w:pStyle w:val="WAICBodyCopy11pt"/>
        <w:rPr>
          <w:rFonts w:ascii="Mulish" w:hAnsi="Mulish" w:cstheme="minorHAnsi"/>
          <w:highlight w:val="yellow"/>
          <w:lang w:val="en-US"/>
        </w:rPr>
      </w:pPr>
      <w:r w:rsidRPr="00545A76">
        <w:rPr>
          <w:rFonts w:ascii="Mulish" w:hAnsi="Mulish" w:cstheme="minorHAnsi"/>
          <w:highlight w:val="yellow"/>
          <w:lang w:val="en-US"/>
        </w:rPr>
        <w:t>Examples may include:</w:t>
      </w:r>
    </w:p>
    <w:p w14:paraId="390C2822" w14:textId="77777777" w:rsidR="00806F95" w:rsidRPr="00545A76" w:rsidRDefault="00806F95" w:rsidP="004B36B3">
      <w:pPr>
        <w:pStyle w:val="WAICBodyCopy11pt"/>
        <w:rPr>
          <w:rFonts w:ascii="Mulish" w:hAnsi="Mulish" w:cstheme="minorHAnsi"/>
          <w:highlight w:val="yellow"/>
          <w:lang w:val="en-US"/>
        </w:rPr>
      </w:pPr>
    </w:p>
    <w:p w14:paraId="4DD8F753" w14:textId="6EF4BE27" w:rsidR="00806F95" w:rsidRPr="00545A76" w:rsidRDefault="00806F95" w:rsidP="00806F95">
      <w:pPr>
        <w:pStyle w:val="WAICBodyCopy11pt"/>
        <w:numPr>
          <w:ilvl w:val="0"/>
          <w:numId w:val="35"/>
        </w:numPr>
        <w:rPr>
          <w:rFonts w:ascii="Mulish" w:hAnsi="Mulish" w:cstheme="minorHAnsi"/>
          <w:highlight w:val="yellow"/>
          <w:lang w:val="en-US"/>
        </w:rPr>
      </w:pPr>
      <w:r w:rsidRPr="00545A76">
        <w:rPr>
          <w:rFonts w:ascii="Mulish" w:hAnsi="Mulish" w:cstheme="minorHAnsi"/>
          <w:highlight w:val="yellow"/>
          <w:lang w:val="en-US"/>
        </w:rPr>
        <w:t>Existing long-term contract</w:t>
      </w:r>
    </w:p>
    <w:p w14:paraId="4A8FF592" w14:textId="63EB0AE6" w:rsidR="00806F95" w:rsidRPr="00545A76" w:rsidRDefault="00806F95" w:rsidP="00806F95">
      <w:pPr>
        <w:pStyle w:val="WAICBodyCopy11pt"/>
        <w:numPr>
          <w:ilvl w:val="0"/>
          <w:numId w:val="35"/>
        </w:numPr>
        <w:rPr>
          <w:rFonts w:ascii="Mulish" w:hAnsi="Mulish" w:cstheme="minorHAnsi"/>
          <w:highlight w:val="yellow"/>
          <w:lang w:val="en-US"/>
        </w:rPr>
      </w:pPr>
      <w:r w:rsidRPr="00545A76">
        <w:rPr>
          <w:rFonts w:ascii="Mulish" w:hAnsi="Mulish" w:cstheme="minorHAnsi"/>
          <w:highlight w:val="yellow"/>
          <w:lang w:val="en-US"/>
        </w:rPr>
        <w:t xml:space="preserve">Cost / financial implications </w:t>
      </w:r>
    </w:p>
    <w:p w14:paraId="737E217F" w14:textId="7DE49FE6" w:rsidR="00806F95" w:rsidRDefault="00806F95" w:rsidP="00806F95">
      <w:pPr>
        <w:pStyle w:val="WAICBodyCopy11pt"/>
        <w:numPr>
          <w:ilvl w:val="0"/>
          <w:numId w:val="35"/>
        </w:numPr>
        <w:rPr>
          <w:rFonts w:ascii="Mulish" w:hAnsi="Mulish" w:cstheme="minorHAnsi"/>
          <w:highlight w:val="yellow"/>
          <w:lang w:val="en-US"/>
        </w:rPr>
      </w:pPr>
      <w:r w:rsidRPr="00545A76">
        <w:rPr>
          <w:rFonts w:ascii="Mulish" w:hAnsi="Mulish" w:cstheme="minorHAnsi"/>
          <w:highlight w:val="yellow"/>
          <w:lang w:val="en-US"/>
        </w:rPr>
        <w:t>Constraint on resources (geographical / supply chain disruptions)</w:t>
      </w:r>
    </w:p>
    <w:p w14:paraId="6B3F7E14" w14:textId="77777777" w:rsidR="00545A76" w:rsidRDefault="00545A76" w:rsidP="00545A76">
      <w:pPr>
        <w:pStyle w:val="WAICBodyCopy11pt"/>
        <w:rPr>
          <w:rFonts w:ascii="Mulish" w:hAnsi="Mulish" w:cstheme="minorHAnsi"/>
          <w:highlight w:val="yellow"/>
          <w:lang w:val="en-US"/>
        </w:rPr>
      </w:pPr>
    </w:p>
    <w:p w14:paraId="65EE2781" w14:textId="77777777" w:rsidR="00545A76" w:rsidRPr="00545A76" w:rsidRDefault="00545A76" w:rsidP="00545A76">
      <w:pPr>
        <w:pStyle w:val="WAICBodyCopy11pt"/>
        <w:rPr>
          <w:rFonts w:ascii="Mulish" w:hAnsi="Mulish" w:cstheme="minorHAnsi"/>
          <w:highlight w:val="yellow"/>
          <w:lang w:val="en-US"/>
        </w:rPr>
      </w:pPr>
    </w:p>
    <w:p w14:paraId="43EED2ED" w14:textId="07076C73" w:rsidR="000456AF" w:rsidRPr="00545A76" w:rsidRDefault="000456AF" w:rsidP="0073740F">
      <w:pPr>
        <w:pStyle w:val="Heading1"/>
        <w:rPr>
          <w:color w:val="493C89"/>
        </w:rPr>
      </w:pPr>
      <w:bookmarkStart w:id="10" w:name="_Toc185587612"/>
      <w:bookmarkStart w:id="11" w:name="_Toc155885942"/>
      <w:r w:rsidRPr="00817670">
        <w:rPr>
          <w:rStyle w:val="WAICContentsPageNumber"/>
          <w:color w:val="auto"/>
        </w:rPr>
        <w:t>Embedding sustainability into the event’s procurement</w:t>
      </w:r>
      <w:r w:rsidRPr="00817670">
        <w:rPr>
          <w:rStyle w:val="WAICContentsPageNumber"/>
        </w:rPr>
        <w:t xml:space="preserve"> </w:t>
      </w:r>
      <w:r w:rsidRPr="00817670">
        <w:rPr>
          <w:rStyle w:val="WAICContentsPageNumber"/>
          <w:color w:val="auto"/>
        </w:rPr>
        <w:t>approach</w:t>
      </w:r>
      <w:bookmarkEnd w:id="10"/>
    </w:p>
    <w:p w14:paraId="3C1EA264" w14:textId="0D9BC760" w:rsidR="000456AF" w:rsidRDefault="000456AF" w:rsidP="000456AF">
      <w:pPr>
        <w:pStyle w:val="WAICBodyCopy11pt"/>
        <w:rPr>
          <w:rFonts w:ascii="Mulish" w:hAnsi="Mulish" w:cstheme="minorHAnsi"/>
          <w:lang w:val="en-US"/>
        </w:rPr>
      </w:pPr>
      <w:r w:rsidRPr="00817670">
        <w:rPr>
          <w:rFonts w:ascii="Mulish" w:hAnsi="Mulish" w:cstheme="minorHAnsi"/>
          <w:lang w:val="en-US"/>
        </w:rPr>
        <w:t xml:space="preserve">There were a number of </w:t>
      </w:r>
      <w:r w:rsidR="004028FE">
        <w:rPr>
          <w:rFonts w:ascii="Mulish" w:hAnsi="Mulish" w:cstheme="minorHAnsi"/>
          <w:lang w:val="en-US"/>
        </w:rPr>
        <w:t>actions</w:t>
      </w:r>
      <w:r w:rsidRPr="00817670">
        <w:rPr>
          <w:rFonts w:ascii="Mulish" w:hAnsi="Mulish" w:cstheme="minorHAnsi"/>
          <w:lang w:val="en-US"/>
        </w:rPr>
        <w:t xml:space="preserve"> set at the beginning of the procurement process, to </w:t>
      </w:r>
      <w:r w:rsidR="00E5750D">
        <w:rPr>
          <w:rFonts w:ascii="Mulish" w:hAnsi="Mulish" w:cstheme="minorHAnsi"/>
          <w:lang w:val="en-US"/>
        </w:rPr>
        <w:t xml:space="preserve">help guide </w:t>
      </w:r>
      <w:r w:rsidRPr="00817670">
        <w:rPr>
          <w:rFonts w:ascii="Mulish" w:hAnsi="Mulish" w:cstheme="minorHAnsi"/>
          <w:lang w:val="en-US"/>
        </w:rPr>
        <w:t>those responsible for procurement.</w:t>
      </w:r>
      <w:r w:rsidR="00E5750D">
        <w:rPr>
          <w:rFonts w:ascii="Mulish" w:hAnsi="Mulish" w:cstheme="minorHAnsi"/>
          <w:lang w:val="en-US"/>
        </w:rPr>
        <w:t xml:space="preserve"> These are:</w:t>
      </w:r>
    </w:p>
    <w:p w14:paraId="4C335104" w14:textId="77777777" w:rsidR="00E5750D" w:rsidRDefault="00E5750D" w:rsidP="000456AF">
      <w:pPr>
        <w:pStyle w:val="WAICBodyCopy11pt"/>
        <w:rPr>
          <w:rFonts w:ascii="Mulish" w:hAnsi="Mulish" w:cstheme="minorHAnsi"/>
          <w:lang w:val="en-US"/>
        </w:rPr>
      </w:pPr>
    </w:p>
    <w:p w14:paraId="1286818B" w14:textId="58DA85B2" w:rsidR="00E5750D" w:rsidRDefault="00E5750D" w:rsidP="000456AF">
      <w:pPr>
        <w:pStyle w:val="WAICBodyCopy11pt"/>
        <w:rPr>
          <w:rFonts w:ascii="Mulish" w:hAnsi="Mulish" w:cstheme="minorHAnsi"/>
          <w:lang w:val="en-US"/>
        </w:rPr>
      </w:pPr>
      <w:r w:rsidRPr="00504152">
        <w:rPr>
          <w:rFonts w:ascii="Mulish" w:hAnsi="Mulish" w:cstheme="minorHAnsi"/>
          <w:highlight w:val="yellow"/>
          <w:lang w:val="en-US"/>
        </w:rPr>
        <w:t xml:space="preserve">[Insert </w:t>
      </w:r>
      <w:r w:rsidR="00504152">
        <w:rPr>
          <w:rFonts w:ascii="Mulish" w:hAnsi="Mulish" w:cstheme="minorHAnsi"/>
          <w:highlight w:val="yellow"/>
          <w:lang w:val="en-US"/>
        </w:rPr>
        <w:t xml:space="preserve">description of </w:t>
      </w:r>
      <w:r w:rsidRPr="00504152">
        <w:rPr>
          <w:rFonts w:ascii="Mulish" w:hAnsi="Mulish" w:cstheme="minorHAnsi"/>
          <w:highlight w:val="yellow"/>
          <w:lang w:val="en-US"/>
        </w:rPr>
        <w:t xml:space="preserve">guiding principles </w:t>
      </w:r>
      <w:r w:rsidR="00504152">
        <w:rPr>
          <w:rFonts w:ascii="Mulish" w:hAnsi="Mulish" w:cstheme="minorHAnsi"/>
          <w:highlight w:val="yellow"/>
          <w:lang w:val="en-US"/>
        </w:rPr>
        <w:t>for</w:t>
      </w:r>
      <w:r w:rsidRPr="00504152">
        <w:rPr>
          <w:rFonts w:ascii="Mulish" w:hAnsi="Mulish" w:cstheme="minorHAnsi"/>
          <w:highlight w:val="yellow"/>
          <w:lang w:val="en-US"/>
        </w:rPr>
        <w:t xml:space="preserve"> </w:t>
      </w:r>
      <w:r w:rsidR="00504152" w:rsidRPr="00504152">
        <w:rPr>
          <w:rFonts w:ascii="Mulish" w:hAnsi="Mulish" w:cstheme="minorHAnsi"/>
          <w:highlight w:val="yellow"/>
          <w:lang w:val="en-US"/>
        </w:rPr>
        <w:t>your procurement process]</w:t>
      </w:r>
    </w:p>
    <w:p w14:paraId="4B2F7249" w14:textId="77777777" w:rsidR="00CF2FDF" w:rsidRDefault="00CF2FDF" w:rsidP="000456AF">
      <w:pPr>
        <w:pStyle w:val="WAICBodyCopy11pt"/>
        <w:rPr>
          <w:rFonts w:ascii="Mulish" w:hAnsi="Mulish" w:cstheme="minorHAnsi"/>
          <w:lang w:val="en-US"/>
        </w:rPr>
      </w:pPr>
    </w:p>
    <w:p w14:paraId="134D6288" w14:textId="73F4E62B" w:rsidR="00CF2FDF" w:rsidRPr="00E90D04" w:rsidRDefault="00CF2FDF" w:rsidP="000456AF">
      <w:pPr>
        <w:pStyle w:val="WAICBodyCopy11pt"/>
        <w:rPr>
          <w:rFonts w:ascii="Mulish" w:hAnsi="Mulish" w:cstheme="minorHAnsi"/>
          <w:highlight w:val="yellow"/>
          <w:lang w:val="en-US"/>
        </w:rPr>
      </w:pPr>
      <w:r w:rsidRPr="00E90D04">
        <w:rPr>
          <w:rFonts w:ascii="Mulish" w:hAnsi="Mulish" w:cstheme="minorHAnsi"/>
          <w:highlight w:val="yellow"/>
          <w:lang w:val="en-US"/>
        </w:rPr>
        <w:t>Examples:</w:t>
      </w:r>
    </w:p>
    <w:p w14:paraId="7E48BD6D" w14:textId="77777777" w:rsidR="000456AF" w:rsidRPr="00E90D04" w:rsidRDefault="000456AF" w:rsidP="000456AF">
      <w:pPr>
        <w:pStyle w:val="WAICBodyCopy11pt"/>
        <w:rPr>
          <w:rFonts w:ascii="Mulish" w:hAnsi="Mulish" w:cstheme="minorHAnsi"/>
          <w:highlight w:val="yellow"/>
          <w:lang w:val="en-US"/>
        </w:rPr>
      </w:pPr>
    </w:p>
    <w:p w14:paraId="4797FC67" w14:textId="3D7CAA5B" w:rsidR="000456AF" w:rsidRPr="00E90D04" w:rsidRDefault="000456AF" w:rsidP="000456AF">
      <w:pPr>
        <w:pStyle w:val="WAICBodyCopy11pt"/>
        <w:numPr>
          <w:ilvl w:val="0"/>
          <w:numId w:val="33"/>
        </w:numPr>
        <w:spacing w:after="120"/>
        <w:ind w:left="714" w:hanging="357"/>
        <w:rPr>
          <w:rFonts w:ascii="Mulish" w:hAnsi="Mulish" w:cstheme="minorHAnsi"/>
          <w:highlight w:val="yellow"/>
          <w:lang w:val="en-US"/>
        </w:rPr>
      </w:pPr>
      <w:r w:rsidRPr="00E90D04">
        <w:rPr>
          <w:rFonts w:ascii="Mulish" w:hAnsi="Mulish" w:cstheme="minorHAnsi"/>
          <w:highlight w:val="yellow"/>
          <w:lang w:val="en-US"/>
        </w:rPr>
        <w:t xml:space="preserve">The importance of </w:t>
      </w:r>
      <w:r w:rsidR="000817AF" w:rsidRPr="00E90D04">
        <w:rPr>
          <w:rFonts w:ascii="Mulish" w:hAnsi="Mulish" w:cstheme="minorHAnsi"/>
          <w:highlight w:val="yellow"/>
          <w:lang w:val="en-US"/>
        </w:rPr>
        <w:t xml:space="preserve">environmental </w:t>
      </w:r>
      <w:r w:rsidRPr="00E90D04">
        <w:rPr>
          <w:rFonts w:ascii="Mulish" w:hAnsi="Mulish" w:cstheme="minorHAnsi"/>
          <w:highlight w:val="yellow"/>
          <w:lang w:val="en-US"/>
        </w:rPr>
        <w:t xml:space="preserve">sustainability was set out clearly by the </w:t>
      </w:r>
      <w:r w:rsidR="00E90D04">
        <w:rPr>
          <w:rFonts w:ascii="Mulish" w:hAnsi="Mulish" w:cstheme="minorHAnsi"/>
          <w:highlight w:val="yellow"/>
          <w:lang w:val="en-US"/>
        </w:rPr>
        <w:t>Event Director</w:t>
      </w:r>
      <w:r w:rsidRPr="00E90D04">
        <w:rPr>
          <w:rFonts w:ascii="Mulish" w:hAnsi="Mulish" w:cstheme="minorHAnsi"/>
          <w:highlight w:val="yellow"/>
          <w:lang w:val="en-US"/>
        </w:rPr>
        <w:t xml:space="preserve"> to the </w:t>
      </w:r>
      <w:r w:rsidR="00E90D04">
        <w:rPr>
          <w:rFonts w:ascii="Mulish" w:hAnsi="Mulish" w:cstheme="minorHAnsi"/>
          <w:highlight w:val="yellow"/>
          <w:lang w:val="en-US"/>
        </w:rPr>
        <w:t>event organizing team</w:t>
      </w:r>
      <w:r w:rsidRPr="00E90D04">
        <w:rPr>
          <w:rFonts w:ascii="Mulish" w:hAnsi="Mulish" w:cstheme="minorHAnsi"/>
          <w:highlight w:val="yellow"/>
          <w:lang w:val="en-US"/>
        </w:rPr>
        <w:t>, and other relevant stakeholders</w:t>
      </w:r>
    </w:p>
    <w:p w14:paraId="2CBAD45C" w14:textId="77777777" w:rsidR="000456AF" w:rsidRDefault="000456AF" w:rsidP="000456AF">
      <w:pPr>
        <w:pStyle w:val="WAICBodyCopy11pt"/>
        <w:numPr>
          <w:ilvl w:val="0"/>
          <w:numId w:val="33"/>
        </w:numPr>
        <w:spacing w:after="120"/>
        <w:ind w:left="714" w:hanging="357"/>
        <w:rPr>
          <w:rFonts w:ascii="Mulish" w:hAnsi="Mulish" w:cstheme="minorHAnsi"/>
          <w:highlight w:val="yellow"/>
          <w:lang w:val="en-US"/>
        </w:rPr>
      </w:pPr>
      <w:r w:rsidRPr="00E90D04">
        <w:rPr>
          <w:rFonts w:ascii="Mulish" w:hAnsi="Mulish" w:cstheme="minorHAnsi"/>
          <w:highlight w:val="yellow"/>
          <w:lang w:val="en-US"/>
        </w:rPr>
        <w:t>A number of sustainability considerations, including data considerations, were shared with the event operations team, across key operational areas (see appendix)</w:t>
      </w:r>
    </w:p>
    <w:p w14:paraId="0006981C" w14:textId="7DF3CDFB" w:rsidR="004028FE" w:rsidRPr="00E90D04" w:rsidRDefault="004028FE" w:rsidP="000456AF">
      <w:pPr>
        <w:pStyle w:val="WAICBodyCopy11pt"/>
        <w:numPr>
          <w:ilvl w:val="0"/>
          <w:numId w:val="33"/>
        </w:numPr>
        <w:spacing w:after="120"/>
        <w:ind w:left="714" w:hanging="357"/>
        <w:rPr>
          <w:rFonts w:ascii="Mulish" w:hAnsi="Mulish" w:cstheme="minorHAnsi"/>
          <w:highlight w:val="yellow"/>
          <w:lang w:val="en-US"/>
        </w:rPr>
      </w:pPr>
      <w:r>
        <w:rPr>
          <w:rFonts w:ascii="Mulish" w:hAnsi="Mulish" w:cstheme="minorHAnsi"/>
          <w:highlight w:val="yellow"/>
          <w:lang w:val="en-US"/>
        </w:rPr>
        <w:t>Upskilling the procurement team on circular economy principles</w:t>
      </w:r>
    </w:p>
    <w:p w14:paraId="73F8E9FF" w14:textId="50108588" w:rsidR="00EA5E3F" w:rsidRPr="004950FB" w:rsidRDefault="003C01D6" w:rsidP="004950FB">
      <w:pPr>
        <w:pStyle w:val="WAICBodyCopy11pt"/>
        <w:numPr>
          <w:ilvl w:val="0"/>
          <w:numId w:val="33"/>
        </w:numPr>
        <w:rPr>
          <w:rFonts w:ascii="Mulish" w:hAnsi="Mulish" w:cstheme="minorHAnsi"/>
          <w:highlight w:val="yellow"/>
          <w:lang w:val="en-US"/>
        </w:rPr>
      </w:pPr>
      <w:r>
        <w:rPr>
          <w:rFonts w:ascii="Mulish" w:hAnsi="Mulish" w:cstheme="minorHAnsi"/>
          <w:highlight w:val="yellow"/>
          <w:lang w:val="en-US"/>
        </w:rPr>
        <w:t>T</w:t>
      </w:r>
      <w:r w:rsidR="000456AF" w:rsidRPr="00E90D04">
        <w:rPr>
          <w:rFonts w:ascii="Mulish" w:hAnsi="Mulish" w:cstheme="minorHAnsi"/>
          <w:highlight w:val="yellow"/>
          <w:lang w:val="en-US"/>
        </w:rPr>
        <w:t xml:space="preserve">he </w:t>
      </w:r>
      <w:r>
        <w:rPr>
          <w:rFonts w:ascii="Mulish" w:hAnsi="Mulish" w:cstheme="minorHAnsi"/>
          <w:highlight w:val="yellow"/>
          <w:lang w:val="en-US"/>
        </w:rPr>
        <w:t xml:space="preserve">partnership and </w:t>
      </w:r>
      <w:r w:rsidR="000456AF" w:rsidRPr="00E90D04">
        <w:rPr>
          <w:rFonts w:ascii="Mulish" w:hAnsi="Mulish" w:cstheme="minorHAnsi"/>
          <w:highlight w:val="yellow"/>
          <w:lang w:val="en-US"/>
        </w:rPr>
        <w:t>commercial lead</w:t>
      </w:r>
      <w:r>
        <w:rPr>
          <w:rFonts w:ascii="Mulish" w:hAnsi="Mulish" w:cstheme="minorHAnsi"/>
          <w:highlight w:val="yellow"/>
          <w:lang w:val="en-US"/>
        </w:rPr>
        <w:t>s</w:t>
      </w:r>
      <w:r w:rsidR="000456AF" w:rsidRPr="00E90D04">
        <w:rPr>
          <w:rFonts w:ascii="Mulish" w:hAnsi="Mulish" w:cstheme="minorHAnsi"/>
          <w:highlight w:val="yellow"/>
          <w:lang w:val="en-US"/>
        </w:rPr>
        <w:t xml:space="preserve"> for the event were made aware of the importance of</w:t>
      </w:r>
      <w:r>
        <w:rPr>
          <w:rFonts w:ascii="Mulish" w:hAnsi="Mulish" w:cstheme="minorHAnsi"/>
          <w:highlight w:val="yellow"/>
          <w:lang w:val="en-US"/>
        </w:rPr>
        <w:t xml:space="preserve"> </w:t>
      </w:r>
      <w:r w:rsidR="000456AF" w:rsidRPr="00E90D04">
        <w:rPr>
          <w:rFonts w:ascii="Mulish" w:hAnsi="Mulish" w:cstheme="minorHAnsi"/>
          <w:highlight w:val="yellow"/>
          <w:lang w:val="en-US"/>
        </w:rPr>
        <w:t xml:space="preserve">sustainability for the event, so that they could support in partnership conversations and ensure potential event partners were also aligned with sustainability ambitions. </w:t>
      </w:r>
    </w:p>
    <w:p w14:paraId="37D64EB0" w14:textId="77777777" w:rsidR="00E90D04" w:rsidRPr="00817670" w:rsidRDefault="00E90D04" w:rsidP="00E90D04">
      <w:pPr>
        <w:pStyle w:val="WAICBodyCopy11pt"/>
        <w:rPr>
          <w:rFonts w:ascii="Mulish" w:hAnsi="Mulish" w:cstheme="minorHAnsi"/>
          <w:lang w:val="en-US"/>
        </w:rPr>
      </w:pPr>
    </w:p>
    <w:p w14:paraId="5A9189C7" w14:textId="29A8BDF8" w:rsidR="00311901" w:rsidRPr="00817670" w:rsidRDefault="00311901" w:rsidP="0073740F">
      <w:pPr>
        <w:pStyle w:val="Heading1"/>
      </w:pPr>
      <w:bookmarkStart w:id="12" w:name="_Toc185587613"/>
      <w:r w:rsidRPr="00817670">
        <w:rPr>
          <w:rStyle w:val="WAICContentsPageNumber"/>
          <w:color w:val="auto"/>
        </w:rPr>
        <w:t>Data Collection and Post-event Reporting</w:t>
      </w:r>
      <w:bookmarkEnd w:id="11"/>
      <w:bookmarkEnd w:id="12"/>
    </w:p>
    <w:p w14:paraId="060F0156" w14:textId="76F57762" w:rsidR="00991FFD" w:rsidRPr="00817670" w:rsidRDefault="00991FFD" w:rsidP="00991FFD">
      <w:pPr>
        <w:pStyle w:val="WAICBodyCopy11pt"/>
        <w:rPr>
          <w:rFonts w:ascii="Mulish" w:hAnsi="Mulish" w:cstheme="minorHAnsi"/>
          <w:color w:val="auto"/>
          <w:lang w:val="en-US"/>
        </w:rPr>
      </w:pPr>
      <w:r w:rsidRPr="00817670">
        <w:rPr>
          <w:rFonts w:ascii="Mulish" w:hAnsi="Mulish" w:cstheme="minorHAnsi"/>
          <w:color w:val="auto"/>
          <w:lang w:val="en-US"/>
        </w:rPr>
        <w:t xml:space="preserve">Data relating to the procurement and supply chain of the event will be reported by </w:t>
      </w:r>
      <w:r w:rsidRPr="00EC3DD1">
        <w:rPr>
          <w:rFonts w:ascii="Mulish" w:hAnsi="Mulish" w:cstheme="minorHAnsi"/>
          <w:color w:val="auto"/>
          <w:highlight w:val="yellow"/>
          <w:lang w:val="en-US"/>
        </w:rPr>
        <w:t>[insert who is responsible for reporting this data]</w:t>
      </w:r>
      <w:r w:rsidRPr="00817670">
        <w:rPr>
          <w:rFonts w:ascii="Mulish" w:hAnsi="Mulish" w:cstheme="minorHAnsi"/>
          <w:color w:val="auto"/>
          <w:lang w:val="en-US"/>
        </w:rPr>
        <w:t xml:space="preserve"> </w:t>
      </w:r>
    </w:p>
    <w:p w14:paraId="08B2F585" w14:textId="77777777" w:rsidR="00991FFD" w:rsidRPr="00817670" w:rsidRDefault="00991FFD" w:rsidP="00991FFD">
      <w:pPr>
        <w:pStyle w:val="WAICBodyCopy11pt"/>
        <w:rPr>
          <w:rFonts w:ascii="Mulish" w:hAnsi="Mulish" w:cstheme="minorHAnsi"/>
          <w:color w:val="auto"/>
          <w:lang w:val="en-US"/>
        </w:rPr>
      </w:pPr>
    </w:p>
    <w:p w14:paraId="5481A869" w14:textId="77777777" w:rsidR="00991FFD" w:rsidRPr="00817670" w:rsidRDefault="00991FFD" w:rsidP="00991FFD">
      <w:pPr>
        <w:pStyle w:val="WAICBodyCopy11pt"/>
        <w:rPr>
          <w:rFonts w:ascii="Mulish" w:hAnsi="Mulish" w:cstheme="minorHAnsi"/>
          <w:lang w:val="en-US"/>
        </w:rPr>
      </w:pPr>
      <w:r w:rsidRPr="00C07202">
        <w:rPr>
          <w:rFonts w:ascii="Mulish" w:hAnsi="Mulish" w:cstheme="minorHAnsi"/>
          <w:color w:val="auto"/>
          <w:lang w:val="en-US"/>
        </w:rPr>
        <w:t>The below types of d</w:t>
      </w:r>
      <w:r w:rsidRPr="00C07202">
        <w:rPr>
          <w:rFonts w:ascii="Mulish" w:hAnsi="Mulish" w:cstheme="minorHAnsi"/>
          <w:lang w:val="en-US"/>
        </w:rPr>
        <w:t>ata will be collected:</w:t>
      </w:r>
      <w:r w:rsidRPr="00817670">
        <w:rPr>
          <w:rFonts w:ascii="Mulish" w:hAnsi="Mulish" w:cstheme="minorHAnsi"/>
          <w:lang w:val="en-US"/>
        </w:rPr>
        <w:t xml:space="preserve"> </w:t>
      </w:r>
    </w:p>
    <w:p w14:paraId="0D26ADB9" w14:textId="2A045FD3" w:rsidR="00991FFD" w:rsidRPr="00817670" w:rsidRDefault="00991FFD" w:rsidP="00991FFD">
      <w:pPr>
        <w:pStyle w:val="WAICBodyCopy11pt"/>
        <w:numPr>
          <w:ilvl w:val="0"/>
          <w:numId w:val="25"/>
        </w:numPr>
        <w:rPr>
          <w:rFonts w:ascii="Mulish" w:hAnsi="Mulish" w:cstheme="minorHAnsi"/>
          <w:lang w:val="en-US"/>
        </w:rPr>
      </w:pPr>
      <w:r w:rsidRPr="00817670">
        <w:rPr>
          <w:rFonts w:ascii="Mulish" w:hAnsi="Mulish" w:cstheme="minorHAnsi"/>
          <w:lang w:val="en-US"/>
        </w:rPr>
        <w:t>% of products/services procured within 100 km</w:t>
      </w:r>
      <w:r w:rsidR="00757632">
        <w:rPr>
          <w:rFonts w:ascii="Mulish" w:hAnsi="Mulish" w:cstheme="minorHAnsi"/>
          <w:lang w:val="en-US"/>
        </w:rPr>
        <w:t xml:space="preserve"> (local suppliers)</w:t>
      </w:r>
      <w:r w:rsidRPr="00817670">
        <w:rPr>
          <w:rFonts w:ascii="Mulish" w:hAnsi="Mulish" w:cstheme="minorHAnsi"/>
          <w:lang w:val="en-US"/>
        </w:rPr>
        <w:t xml:space="preserve"> </w:t>
      </w:r>
    </w:p>
    <w:p w14:paraId="1FE34310" w14:textId="588348C5" w:rsidR="00991FFD" w:rsidRDefault="00991FFD" w:rsidP="00991FFD">
      <w:pPr>
        <w:pStyle w:val="WAICBodyCopy11pt"/>
        <w:numPr>
          <w:ilvl w:val="0"/>
          <w:numId w:val="25"/>
        </w:numPr>
        <w:rPr>
          <w:rFonts w:ascii="Mulish" w:hAnsi="Mulish" w:cstheme="minorHAnsi"/>
          <w:lang w:val="en-US"/>
        </w:rPr>
      </w:pPr>
      <w:r w:rsidRPr="00817670">
        <w:rPr>
          <w:rFonts w:ascii="Mulish" w:hAnsi="Mulish" w:cstheme="minorHAnsi"/>
          <w:lang w:val="en-US"/>
        </w:rPr>
        <w:t xml:space="preserve">% of suppliers </w:t>
      </w:r>
      <w:r w:rsidR="00AD073B">
        <w:rPr>
          <w:rFonts w:ascii="Mulish" w:hAnsi="Mulish" w:cstheme="minorHAnsi"/>
          <w:lang w:val="en-US"/>
        </w:rPr>
        <w:t>that are net zero compliant and/or have evidence of environmental sustainability</w:t>
      </w:r>
      <w:r w:rsidR="00760498">
        <w:rPr>
          <w:rFonts w:ascii="Mulish" w:hAnsi="Mulish" w:cstheme="minorHAnsi"/>
          <w:lang w:val="en-US"/>
        </w:rPr>
        <w:t xml:space="preserve"> certifications and labels</w:t>
      </w:r>
    </w:p>
    <w:p w14:paraId="4339FF66" w14:textId="5DD54B09" w:rsidR="004D5804" w:rsidRDefault="004D5804" w:rsidP="00991FFD">
      <w:pPr>
        <w:pStyle w:val="WAICBodyCopy11pt"/>
        <w:numPr>
          <w:ilvl w:val="0"/>
          <w:numId w:val="25"/>
        </w:numPr>
        <w:rPr>
          <w:rFonts w:ascii="Mulish" w:hAnsi="Mulish" w:cstheme="minorHAnsi"/>
          <w:lang w:val="en-US"/>
        </w:rPr>
      </w:pPr>
      <w:r>
        <w:rPr>
          <w:rFonts w:ascii="Mulish" w:hAnsi="Mulish" w:cstheme="minorHAnsi"/>
          <w:lang w:val="en-US"/>
        </w:rPr>
        <w:t>T</w:t>
      </w:r>
      <w:r w:rsidRPr="004D5804">
        <w:rPr>
          <w:rFonts w:ascii="Mulish" w:hAnsi="Mulish" w:cstheme="minorHAnsi"/>
          <w:lang w:val="en-US"/>
        </w:rPr>
        <w:t>he number, duration, and type of sustainability partnerships to prolong and extend the life of equipment and goods. Provide information on successes and lessons learned.</w:t>
      </w:r>
    </w:p>
    <w:p w14:paraId="545C270E" w14:textId="420D2A95" w:rsidR="00BA0561" w:rsidRDefault="00BA0561" w:rsidP="00991FFD">
      <w:pPr>
        <w:pStyle w:val="WAICBodyCopy11pt"/>
        <w:numPr>
          <w:ilvl w:val="0"/>
          <w:numId w:val="25"/>
        </w:numPr>
        <w:rPr>
          <w:rFonts w:ascii="Mulish" w:hAnsi="Mulish" w:cstheme="minorHAnsi"/>
          <w:lang w:val="en-US"/>
        </w:rPr>
      </w:pPr>
      <w:r>
        <w:rPr>
          <w:rFonts w:ascii="Mulish" w:hAnsi="Mulish" w:cstheme="minorHAnsi"/>
          <w:lang w:val="en-US"/>
        </w:rPr>
        <w:t>Environmental performance of merchandise and uniform</w:t>
      </w:r>
    </w:p>
    <w:p w14:paraId="6450B6E1" w14:textId="67C038ED" w:rsidR="00B452B9" w:rsidRDefault="00B452B9" w:rsidP="00991FFD">
      <w:pPr>
        <w:pStyle w:val="WAICBodyCopy11pt"/>
        <w:numPr>
          <w:ilvl w:val="0"/>
          <w:numId w:val="25"/>
        </w:numPr>
        <w:rPr>
          <w:rFonts w:ascii="Mulish" w:hAnsi="Mulish" w:cstheme="minorHAnsi"/>
          <w:lang w:val="en-US"/>
        </w:rPr>
      </w:pPr>
      <w:r>
        <w:rPr>
          <w:rFonts w:ascii="Mulish" w:hAnsi="Mulish" w:cstheme="minorHAnsi"/>
          <w:lang w:val="en-US"/>
        </w:rPr>
        <w:t>% of supplier contracts with sustainability considerations</w:t>
      </w:r>
    </w:p>
    <w:p w14:paraId="5363EC5F" w14:textId="73D4183F" w:rsidR="00B452B9" w:rsidRPr="00817670" w:rsidRDefault="00B452B9" w:rsidP="00991FFD">
      <w:pPr>
        <w:pStyle w:val="WAICBodyCopy11pt"/>
        <w:numPr>
          <w:ilvl w:val="0"/>
          <w:numId w:val="25"/>
        </w:numPr>
        <w:rPr>
          <w:rFonts w:ascii="Mulish" w:hAnsi="Mulish" w:cstheme="minorHAnsi"/>
          <w:lang w:val="en-US"/>
        </w:rPr>
      </w:pPr>
      <w:r>
        <w:rPr>
          <w:rFonts w:ascii="Mulish" w:hAnsi="Mulish" w:cstheme="minorHAnsi"/>
          <w:lang w:val="en-US"/>
        </w:rPr>
        <w:t>% of environmentally-friendly cleaning products used during the event</w:t>
      </w:r>
    </w:p>
    <w:p w14:paraId="6C9080C5" w14:textId="2DFE8F91" w:rsidR="00991FFD" w:rsidRPr="00BA0561" w:rsidRDefault="00757632" w:rsidP="00BA0561">
      <w:pPr>
        <w:pStyle w:val="WAICBodyCopy11pt"/>
        <w:numPr>
          <w:ilvl w:val="0"/>
          <w:numId w:val="25"/>
        </w:numPr>
        <w:rPr>
          <w:rFonts w:ascii="Mulish" w:hAnsi="Mulish" w:cstheme="minorHAnsi"/>
          <w:highlight w:val="yellow"/>
          <w:lang w:val="en-US"/>
        </w:rPr>
      </w:pPr>
      <w:r w:rsidRPr="00C07202">
        <w:rPr>
          <w:rFonts w:ascii="Mulish" w:hAnsi="Mulish" w:cstheme="minorHAnsi"/>
          <w:highlight w:val="yellow"/>
          <w:lang w:val="en-US"/>
        </w:rPr>
        <w:t>[Insert</w:t>
      </w:r>
      <w:r w:rsidR="00C07202" w:rsidRPr="00C07202">
        <w:rPr>
          <w:rFonts w:ascii="Mulish" w:hAnsi="Mulish" w:cstheme="minorHAnsi"/>
          <w:highlight w:val="yellow"/>
          <w:lang w:val="en-US"/>
        </w:rPr>
        <w:t xml:space="preserve"> data for any other relevant initiatives</w:t>
      </w:r>
      <w:r w:rsidR="00BA0561">
        <w:rPr>
          <w:rFonts w:ascii="Mulish" w:hAnsi="Mulish" w:cstheme="minorHAnsi"/>
          <w:highlight w:val="yellow"/>
          <w:lang w:val="en-US"/>
        </w:rPr>
        <w:t xml:space="preserve">, .e.g </w:t>
      </w:r>
      <w:r w:rsidR="00BA0561" w:rsidRPr="00BA0561">
        <w:rPr>
          <w:rFonts w:ascii="Mulish" w:hAnsi="Mulish" w:cstheme="minorHAnsi"/>
          <w:highlight w:val="yellow"/>
          <w:lang w:val="en-US"/>
        </w:rPr>
        <w:t>Circulation of sustainability supplier questionnair</w:t>
      </w:r>
      <w:r w:rsidR="00BA0561">
        <w:rPr>
          <w:rFonts w:ascii="Mulish" w:hAnsi="Mulish" w:cstheme="minorHAnsi"/>
          <w:highlight w:val="yellow"/>
          <w:lang w:val="en-US"/>
        </w:rPr>
        <w:t>e]</w:t>
      </w:r>
    </w:p>
    <w:p w14:paraId="3A3C6CF0" w14:textId="77777777" w:rsidR="00953C01" w:rsidRPr="00953C01" w:rsidRDefault="00953C01" w:rsidP="00953C01">
      <w:pPr>
        <w:pStyle w:val="WAICBodyCopy11pt"/>
        <w:ind w:left="720"/>
        <w:rPr>
          <w:rFonts w:ascii="Mulish" w:hAnsi="Mulish" w:cstheme="minorHAnsi"/>
          <w:lang w:val="en-US"/>
        </w:rPr>
      </w:pPr>
    </w:p>
    <w:p w14:paraId="56373EB8" w14:textId="474F5116" w:rsidR="00796474" w:rsidRDefault="00991FFD" w:rsidP="00C07202">
      <w:pPr>
        <w:pStyle w:val="WAICBodyCopy11pt"/>
        <w:rPr>
          <w:rFonts w:ascii="Mulish" w:hAnsi="Mulish" w:cstheme="minorHAnsi"/>
          <w:color w:val="auto"/>
          <w:lang w:val="en-US"/>
        </w:rPr>
      </w:pPr>
      <w:r w:rsidRPr="00C07202">
        <w:rPr>
          <w:rFonts w:ascii="Mulish" w:hAnsi="Mulish" w:cstheme="minorHAnsi"/>
          <w:color w:val="auto"/>
          <w:highlight w:val="yellow"/>
          <w:lang w:val="en-US"/>
        </w:rPr>
        <w:t>[Insert reference to any do</w:t>
      </w:r>
      <w:r w:rsidR="00806F95" w:rsidRPr="00C07202">
        <w:rPr>
          <w:rFonts w:ascii="Mulish" w:hAnsi="Mulish" w:cstheme="minorHAnsi"/>
          <w:color w:val="auto"/>
          <w:highlight w:val="yellow"/>
          <w:lang w:val="en-US"/>
        </w:rPr>
        <w:t>cu</w:t>
      </w:r>
      <w:r w:rsidRPr="00C07202">
        <w:rPr>
          <w:rFonts w:ascii="Mulish" w:hAnsi="Mulish" w:cstheme="minorHAnsi"/>
          <w:color w:val="auto"/>
          <w:highlight w:val="yellow"/>
          <w:lang w:val="en-US"/>
        </w:rPr>
        <w:t>m</w:t>
      </w:r>
      <w:r w:rsidR="00806F95" w:rsidRPr="00C07202">
        <w:rPr>
          <w:rFonts w:ascii="Mulish" w:hAnsi="Mulish" w:cstheme="minorHAnsi"/>
          <w:color w:val="auto"/>
          <w:highlight w:val="yellow"/>
          <w:lang w:val="en-US"/>
        </w:rPr>
        <w:t>ent</w:t>
      </w:r>
      <w:r w:rsidRPr="00C07202">
        <w:rPr>
          <w:rFonts w:ascii="Mulish" w:hAnsi="Mulish" w:cstheme="minorHAnsi"/>
          <w:color w:val="auto"/>
          <w:highlight w:val="yellow"/>
          <w:lang w:val="en-US"/>
        </w:rPr>
        <w:t>ation you may have, or plan to have, to support this data collection and reporting process].</w:t>
      </w:r>
    </w:p>
    <w:p w14:paraId="7D94A823" w14:textId="77777777" w:rsidR="00C81C75" w:rsidRDefault="00C81C75" w:rsidP="00C07202">
      <w:pPr>
        <w:pStyle w:val="WAICBodyCopy11pt"/>
        <w:rPr>
          <w:rFonts w:ascii="Mulish" w:hAnsi="Mulish" w:cstheme="minorHAnsi"/>
          <w:color w:val="auto"/>
          <w:lang w:val="en-US"/>
        </w:rPr>
      </w:pPr>
    </w:p>
    <w:p w14:paraId="5509F678" w14:textId="6002AF92" w:rsidR="00C81C75" w:rsidRPr="00C81C75" w:rsidRDefault="00C81C75" w:rsidP="00C07202">
      <w:pPr>
        <w:pStyle w:val="WAICBodyCopy11pt"/>
        <w:rPr>
          <w:rFonts w:ascii="Mulish" w:hAnsi="Mulish" w:cstheme="minorHAnsi"/>
          <w:i/>
          <w:iCs/>
        </w:rPr>
      </w:pPr>
      <w:r w:rsidRPr="00C81C75">
        <w:rPr>
          <w:rFonts w:ascii="Mulish" w:hAnsi="Mulish" w:cstheme="minorHAnsi"/>
          <w:b/>
          <w:bCs/>
          <w:i/>
          <w:iCs/>
          <w:lang w:val="en-US"/>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sectPr w:rsidR="00C81C75" w:rsidRPr="00C81C75" w:rsidSect="00BD2A41">
      <w:headerReference w:type="default" r:id="rId19"/>
      <w:footerReference w:type="default" r:id="rId20"/>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1A6491" w14:textId="77777777" w:rsidR="00275FB9" w:rsidRPr="00695B3C" w:rsidRDefault="00275FB9" w:rsidP="006A4F26">
      <w:pPr>
        <w:spacing w:after="0" w:line="240" w:lineRule="auto"/>
      </w:pPr>
      <w:r w:rsidRPr="00695B3C">
        <w:separator/>
      </w:r>
    </w:p>
  </w:endnote>
  <w:endnote w:type="continuationSeparator" w:id="0">
    <w:p w14:paraId="143A75DC" w14:textId="77777777" w:rsidR="00275FB9" w:rsidRPr="00695B3C" w:rsidRDefault="00275FB9" w:rsidP="006A4F26">
      <w:pPr>
        <w:spacing w:after="0" w:line="240" w:lineRule="auto"/>
      </w:pPr>
      <w:r w:rsidRPr="00695B3C">
        <w:continuationSeparator/>
      </w:r>
    </w:p>
  </w:endnote>
  <w:endnote w:type="continuationNotice" w:id="1">
    <w:p w14:paraId="189568A2" w14:textId="77777777" w:rsidR="00275FB9" w:rsidRPr="00695B3C" w:rsidRDefault="00275F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badi Extra Light">
    <w:altName w:val="Calibri"/>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Mulish">
    <w:altName w:val="Calibri"/>
    <w:charset w:val="00"/>
    <w:family w:val="auto"/>
    <w:pitch w:val="variable"/>
    <w:sig w:usb0="A00002FF" w:usb1="5000204B" w:usb2="00000000" w:usb3="00000000" w:csb0="00000197" w:csb1="00000000"/>
  </w:font>
  <w:font w:name="Museo 500">
    <w:altName w:val="Calibri"/>
    <w:panose1 w:val="00000000000000000000"/>
    <w:charset w:val="4D"/>
    <w:family w:val="auto"/>
    <w:notTrueType/>
    <w:pitch w:val="variable"/>
    <w:sig w:usb0="A00000AF" w:usb1="4000004A" w:usb2="00000000" w:usb3="00000000" w:csb0="00000093" w:csb1="00000000"/>
  </w:font>
  <w:font w:name="Times New Roman (Body CS)">
    <w:altName w:val="Times New Roman"/>
    <w:charset w:val="00"/>
    <w:family w:val="roman"/>
    <w:pitch w:val="default"/>
  </w:font>
  <w:font w:name="World Athletics Bold">
    <w:altName w:val="Calibri"/>
    <w:panose1 w:val="00000000000000000000"/>
    <w:charset w:val="00"/>
    <w:family w:val="auto"/>
    <w:notTrueType/>
    <w:pitch w:val="variable"/>
    <w:sig w:usb0="A00000EF" w:usb1="0000F47B" w:usb2="00000000" w:usb3="00000000" w:csb0="00000093" w:csb1="00000000"/>
  </w:font>
  <w:font w:name="World Athletics Regular">
    <w:altName w:val="Calibri"/>
    <w:panose1 w:val="00000000000000000000"/>
    <w:charset w:val="00"/>
    <w:family w:val="modern"/>
    <w:notTrueType/>
    <w:pitch w:val="variable"/>
    <w:sig w:usb0="A00000EF" w:usb1="0000F47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651911110"/>
      <w:docPartObj>
        <w:docPartGallery w:val="Page Numbers (Bottom of Page)"/>
        <w:docPartUnique/>
      </w:docPartObj>
    </w:sdtPr>
    <w:sdtContent>
      <w:p w14:paraId="2E06B013" w14:textId="5EDC1097" w:rsidR="00075D71" w:rsidRPr="00695B3C" w:rsidRDefault="00075D71">
        <w:pPr>
          <w:pStyle w:val="Footer"/>
          <w:jc w:val="center"/>
          <w:rPr>
            <w:sz w:val="20"/>
            <w:szCs w:val="20"/>
          </w:rPr>
        </w:pPr>
        <w:r w:rsidRPr="00695B3C">
          <w:rPr>
            <w:sz w:val="20"/>
            <w:szCs w:val="20"/>
          </w:rPr>
          <w:fldChar w:fldCharType="begin"/>
        </w:r>
        <w:r w:rsidRPr="00695B3C">
          <w:rPr>
            <w:sz w:val="20"/>
            <w:szCs w:val="20"/>
          </w:rPr>
          <w:instrText xml:space="preserve"> PAGE   \* MERGEFORMAT </w:instrText>
        </w:r>
        <w:r w:rsidRPr="00695B3C">
          <w:rPr>
            <w:sz w:val="20"/>
            <w:szCs w:val="20"/>
          </w:rPr>
          <w:fldChar w:fldCharType="separate"/>
        </w:r>
        <w:r w:rsidRPr="00695B3C">
          <w:rPr>
            <w:sz w:val="20"/>
            <w:szCs w:val="20"/>
          </w:rPr>
          <w:t>2</w:t>
        </w:r>
        <w:r w:rsidRPr="00695B3C">
          <w:rPr>
            <w:sz w:val="20"/>
            <w:szCs w:val="20"/>
          </w:rPr>
          <w:fldChar w:fldCharType="end"/>
        </w:r>
        <w:r w:rsidR="00693AC9" w:rsidRPr="00695B3C">
          <w:rPr>
            <w:sz w:val="20"/>
            <w:szCs w:val="20"/>
          </w:rPr>
          <w:br/>
        </w:r>
        <w:r w:rsidR="00042FED" w:rsidRPr="00695B3C">
          <w:rPr>
            <w:rFonts w:ascii="Arial" w:hAnsi="Arial" w:cs="Arial"/>
            <w:color w:val="1D1C1D"/>
            <w:sz w:val="20"/>
            <w:szCs w:val="20"/>
            <w:shd w:val="clear" w:color="auto" w:fill="F8F8F8"/>
          </w:rPr>
          <w:t>S</w:t>
        </w:r>
        <w:r w:rsidR="00DB52BB">
          <w:rPr>
            <w:rFonts w:ascii="Arial" w:hAnsi="Arial" w:cs="Arial"/>
            <w:color w:val="1D1C1D"/>
            <w:sz w:val="20"/>
            <w:szCs w:val="20"/>
            <w:shd w:val="clear" w:color="auto" w:fill="F8F8F8"/>
          </w:rPr>
          <w:t>OEE</w:t>
        </w:r>
        <w:r w:rsidR="00C81C75">
          <w:rPr>
            <w:rFonts w:ascii="Arial" w:hAnsi="Arial" w:cs="Arial"/>
            <w:color w:val="1D1C1D"/>
            <w:sz w:val="20"/>
            <w:szCs w:val="20"/>
            <w:shd w:val="clear" w:color="auto" w:fill="F8F8F8"/>
          </w:rPr>
          <w:t>F</w:t>
        </w:r>
        <w:r w:rsidR="00DB52BB">
          <w:rPr>
            <w:rFonts w:ascii="Arial" w:hAnsi="Arial" w:cs="Arial"/>
            <w:color w:val="1D1C1D"/>
            <w:sz w:val="20"/>
            <w:szCs w:val="20"/>
            <w:shd w:val="clear" w:color="auto" w:fill="F8F8F8"/>
          </w:rPr>
          <w:t xml:space="preserve"> </w:t>
        </w:r>
        <w:r w:rsidR="00693AC9" w:rsidRPr="00695B3C">
          <w:rPr>
            <w:rFonts w:ascii="Arial" w:hAnsi="Arial" w:cs="Arial"/>
            <w:color w:val="1D1C1D"/>
            <w:sz w:val="20"/>
            <w:szCs w:val="20"/>
            <w:shd w:val="clear" w:color="auto" w:fill="F8F8F8"/>
          </w:rPr>
          <w:t xml:space="preserve">Sustainable Procurement Plan template – v1 </w:t>
        </w:r>
        <w:r w:rsidR="00042FED" w:rsidRPr="00695B3C">
          <w:rPr>
            <w:rFonts w:ascii="Arial" w:hAnsi="Arial" w:cs="Arial"/>
            <w:color w:val="1D1C1D"/>
            <w:sz w:val="20"/>
            <w:szCs w:val="20"/>
            <w:shd w:val="clear" w:color="auto" w:fill="F8F8F8"/>
          </w:rPr>
          <w:t>December</w:t>
        </w:r>
        <w:r w:rsidR="00693AC9" w:rsidRPr="00695B3C">
          <w:rPr>
            <w:rFonts w:ascii="Arial" w:hAnsi="Arial" w:cs="Arial"/>
            <w:color w:val="1D1C1D"/>
            <w:sz w:val="20"/>
            <w:szCs w:val="20"/>
            <w:shd w:val="clear" w:color="auto" w:fill="F8F8F8"/>
          </w:rPr>
          <w:t xml:space="preserve"> 2024</w:t>
        </w:r>
      </w:p>
    </w:sdtContent>
  </w:sdt>
  <w:p w14:paraId="5EA82DE7" w14:textId="77777777" w:rsidR="00075D71" w:rsidRPr="00695B3C" w:rsidRDefault="00075D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D7E0AC" w14:textId="77777777" w:rsidR="00275FB9" w:rsidRPr="00695B3C" w:rsidRDefault="00275FB9" w:rsidP="006A4F26">
      <w:pPr>
        <w:spacing w:after="0" w:line="240" w:lineRule="auto"/>
      </w:pPr>
      <w:r w:rsidRPr="00695B3C">
        <w:separator/>
      </w:r>
    </w:p>
  </w:footnote>
  <w:footnote w:type="continuationSeparator" w:id="0">
    <w:p w14:paraId="7AF5048E" w14:textId="77777777" w:rsidR="00275FB9" w:rsidRPr="00695B3C" w:rsidRDefault="00275FB9" w:rsidP="006A4F26">
      <w:pPr>
        <w:spacing w:after="0" w:line="240" w:lineRule="auto"/>
      </w:pPr>
      <w:r w:rsidRPr="00695B3C">
        <w:continuationSeparator/>
      </w:r>
    </w:p>
  </w:footnote>
  <w:footnote w:type="continuationNotice" w:id="1">
    <w:p w14:paraId="742A2C68" w14:textId="77777777" w:rsidR="00275FB9" w:rsidRPr="00695B3C" w:rsidRDefault="00275FB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7EF97" w14:textId="26098D31" w:rsidR="00491E07" w:rsidRDefault="00491E07" w:rsidP="006A4F26">
    <w:pPr>
      <w:rPr>
        <w:rFonts w:ascii="Mulish" w:hAnsi="Mulish" w:cstheme="minorHAnsi"/>
      </w:rPr>
    </w:pPr>
    <w:r w:rsidRPr="00491E07">
      <w:rPr>
        <w:rFonts w:ascii="Mulish" w:hAnsi="Mulish" w:cstheme="minorHAnsi"/>
        <w:noProof/>
      </w:rPr>
      <w:drawing>
        <wp:anchor distT="0" distB="0" distL="114300" distR="114300" simplePos="0" relativeHeight="251659264" behindDoc="0" locked="0" layoutInCell="1" allowOverlap="1" wp14:anchorId="5720F1F6" wp14:editId="53E615AF">
          <wp:simplePos x="0" y="0"/>
          <wp:positionH relativeFrom="margin">
            <wp:align>left</wp:align>
          </wp:positionH>
          <wp:positionV relativeFrom="margin">
            <wp:posOffset>-1397000</wp:posOffset>
          </wp:positionV>
          <wp:extent cx="2351852" cy="521367"/>
          <wp:effectExtent l="0" t="0" r="0" b="0"/>
          <wp:wrapSquare wrapText="bothSides"/>
          <wp:docPr id="3" name="Picture 2" descr="Blue text on a white background&#10;&#10;Description automatically generated">
            <a:extLst xmlns:a="http://schemas.openxmlformats.org/drawingml/2006/main">
              <a:ext uri="{FF2B5EF4-FFF2-40B4-BE49-F238E27FC236}">
                <a16:creationId xmlns:a16="http://schemas.microsoft.com/office/drawing/2014/main" id="{7F1F0724-05EC-3432-702B-7CA364A908C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Blue text on a white background&#10;&#10;Description automatically generated">
                    <a:extLst>
                      <a:ext uri="{FF2B5EF4-FFF2-40B4-BE49-F238E27FC236}">
                        <a16:creationId xmlns:a16="http://schemas.microsoft.com/office/drawing/2014/main" id="{7F1F0724-05EC-3432-702B-7CA364A908CD}"/>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351852" cy="521367"/>
                  </a:xfrm>
                  <a:prstGeom prst="rect">
                    <a:avLst/>
                  </a:prstGeom>
                </pic:spPr>
              </pic:pic>
            </a:graphicData>
          </a:graphic>
        </wp:anchor>
      </w:drawing>
    </w:r>
    <w:r w:rsidRPr="00826780">
      <w:rPr>
        <w:rFonts w:ascii="Mulish" w:hAnsi="Mulish" w:cstheme="minorHAnsi"/>
        <w:noProof/>
      </w:rPr>
      <w:drawing>
        <wp:anchor distT="0" distB="0" distL="114300" distR="114300" simplePos="0" relativeHeight="251658240" behindDoc="0" locked="0" layoutInCell="1" allowOverlap="1" wp14:anchorId="0E5BFD23" wp14:editId="0AC4FEB7">
          <wp:simplePos x="0" y="0"/>
          <wp:positionH relativeFrom="column">
            <wp:posOffset>3985895</wp:posOffset>
          </wp:positionH>
          <wp:positionV relativeFrom="paragraph">
            <wp:posOffset>-28575</wp:posOffset>
          </wp:positionV>
          <wp:extent cx="2100580" cy="497840"/>
          <wp:effectExtent l="0" t="0" r="0" b="0"/>
          <wp:wrapTopAndBottom/>
          <wp:docPr id="2" name="Picture 1" descr="A black background with white text&#10;&#10;Description automatically generated">
            <a:extLst xmlns:a="http://schemas.openxmlformats.org/drawingml/2006/main">
              <a:ext uri="{FF2B5EF4-FFF2-40B4-BE49-F238E27FC236}">
                <a16:creationId xmlns:a16="http://schemas.microsoft.com/office/drawing/2014/main" id="{7E541131-F072-4BEE-8E7C-E3BD1A96EFD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black background with white text&#10;&#10;Description automatically generated">
                    <a:extLst>
                      <a:ext uri="{FF2B5EF4-FFF2-40B4-BE49-F238E27FC236}">
                        <a16:creationId xmlns:a16="http://schemas.microsoft.com/office/drawing/2014/main" id="{7E541131-F072-4BEE-8E7C-E3BD1A96EFD6}"/>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2100580" cy="497840"/>
                  </a:xfrm>
                  <a:prstGeom prst="rect">
                    <a:avLst/>
                  </a:prstGeom>
                </pic:spPr>
              </pic:pic>
            </a:graphicData>
          </a:graphic>
          <wp14:sizeRelH relativeFrom="margin">
            <wp14:pctWidth>0</wp14:pctWidth>
          </wp14:sizeRelH>
          <wp14:sizeRelV relativeFrom="margin">
            <wp14:pctHeight>0</wp14:pctHeight>
          </wp14:sizeRelV>
        </wp:anchor>
      </w:drawing>
    </w:r>
  </w:p>
  <w:p w14:paraId="6876F67D" w14:textId="248A7BBB" w:rsidR="006A4F26" w:rsidRPr="00826780" w:rsidRDefault="00491E07" w:rsidP="006A4F26">
    <w:pPr>
      <w:rPr>
        <w:rFonts w:ascii="Mulish" w:hAnsi="Mulish" w:cstheme="minorHAnsi"/>
      </w:rPr>
    </w:pPr>
    <w:r>
      <w:rPr>
        <w:rFonts w:ascii="Mulish" w:hAnsi="Mulish" w:cstheme="minorHAnsi"/>
      </w:rPr>
      <w:t xml:space="preserve">SO </w:t>
    </w:r>
    <w:r w:rsidR="00FA1916" w:rsidRPr="00826780">
      <w:rPr>
        <w:rFonts w:ascii="Mulish" w:hAnsi="Mulish" w:cstheme="minorHAnsi"/>
      </w:rPr>
      <w:t xml:space="preserve"> Europe Eurasia</w:t>
    </w:r>
    <w:r>
      <w:rPr>
        <w:rFonts w:ascii="Mulish" w:hAnsi="Mulish" w:cstheme="minorHAnsi"/>
      </w:rPr>
      <w:t xml:space="preserve"> Foundation - </w:t>
    </w:r>
    <w:r w:rsidR="00FA1916" w:rsidRPr="00826780">
      <w:rPr>
        <w:rFonts w:ascii="Mulish" w:hAnsi="Mulish" w:cstheme="minorHAnsi"/>
      </w:rPr>
      <w:t xml:space="preserve"> Sport Environmental Sustainability Framework</w:t>
    </w:r>
  </w:p>
  <w:p w14:paraId="59424D0F" w14:textId="27CAB189" w:rsidR="006A4F26" w:rsidRPr="00695B3C" w:rsidRDefault="00F150BB" w:rsidP="00F150BB">
    <w:pPr>
      <w:rPr>
        <w:rFonts w:ascii="Mulish" w:hAnsi="Mulish" w:cstheme="minorHAnsi"/>
        <w:b/>
        <w:bCs/>
        <w:sz w:val="36"/>
        <w:szCs w:val="36"/>
      </w:rPr>
    </w:pPr>
    <w:r w:rsidRPr="00695B3C">
      <w:rPr>
        <w:rFonts w:ascii="Mulish" w:hAnsi="Mulish" w:cstheme="minorHAnsi"/>
      </w:rPr>
      <w:t>Reference SP1: Sustainable Procurement Plan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E47F1"/>
    <w:multiLevelType w:val="hybridMultilevel"/>
    <w:tmpl w:val="70D067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880ACA"/>
    <w:multiLevelType w:val="hybridMultilevel"/>
    <w:tmpl w:val="1996DF7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 w15:restartNumberingAfterBreak="0">
    <w:nsid w:val="09470F42"/>
    <w:multiLevelType w:val="hybridMultilevel"/>
    <w:tmpl w:val="23584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FC0B2D"/>
    <w:multiLevelType w:val="hybridMultilevel"/>
    <w:tmpl w:val="D084D1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210CF4"/>
    <w:multiLevelType w:val="hybridMultilevel"/>
    <w:tmpl w:val="2A7C4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094033"/>
    <w:multiLevelType w:val="hybridMultilevel"/>
    <w:tmpl w:val="634A871A"/>
    <w:lvl w:ilvl="0" w:tplc="6B482F1A">
      <w:start w:val="1"/>
      <w:numFmt w:val="bullet"/>
      <w:lvlText w:val="•"/>
      <w:lvlJc w:val="left"/>
      <w:pPr>
        <w:tabs>
          <w:tab w:val="num" w:pos="720"/>
        </w:tabs>
        <w:ind w:left="720" w:hanging="360"/>
      </w:pPr>
      <w:rPr>
        <w:rFonts w:ascii="Arial" w:hAnsi="Arial" w:hint="default"/>
      </w:rPr>
    </w:lvl>
    <w:lvl w:ilvl="1" w:tplc="859C1FF2" w:tentative="1">
      <w:start w:val="1"/>
      <w:numFmt w:val="bullet"/>
      <w:lvlText w:val="•"/>
      <w:lvlJc w:val="left"/>
      <w:pPr>
        <w:tabs>
          <w:tab w:val="num" w:pos="1440"/>
        </w:tabs>
        <w:ind w:left="1440" w:hanging="360"/>
      </w:pPr>
      <w:rPr>
        <w:rFonts w:ascii="Arial" w:hAnsi="Arial" w:hint="default"/>
      </w:rPr>
    </w:lvl>
    <w:lvl w:ilvl="2" w:tplc="CED6A85A" w:tentative="1">
      <w:start w:val="1"/>
      <w:numFmt w:val="bullet"/>
      <w:lvlText w:val="•"/>
      <w:lvlJc w:val="left"/>
      <w:pPr>
        <w:tabs>
          <w:tab w:val="num" w:pos="2160"/>
        </w:tabs>
        <w:ind w:left="2160" w:hanging="360"/>
      </w:pPr>
      <w:rPr>
        <w:rFonts w:ascii="Arial" w:hAnsi="Arial" w:hint="default"/>
      </w:rPr>
    </w:lvl>
    <w:lvl w:ilvl="3" w:tplc="3796EF74" w:tentative="1">
      <w:start w:val="1"/>
      <w:numFmt w:val="bullet"/>
      <w:lvlText w:val="•"/>
      <w:lvlJc w:val="left"/>
      <w:pPr>
        <w:tabs>
          <w:tab w:val="num" w:pos="2880"/>
        </w:tabs>
        <w:ind w:left="2880" w:hanging="360"/>
      </w:pPr>
      <w:rPr>
        <w:rFonts w:ascii="Arial" w:hAnsi="Arial" w:hint="default"/>
      </w:rPr>
    </w:lvl>
    <w:lvl w:ilvl="4" w:tplc="E8E67F08" w:tentative="1">
      <w:start w:val="1"/>
      <w:numFmt w:val="bullet"/>
      <w:lvlText w:val="•"/>
      <w:lvlJc w:val="left"/>
      <w:pPr>
        <w:tabs>
          <w:tab w:val="num" w:pos="3600"/>
        </w:tabs>
        <w:ind w:left="3600" w:hanging="360"/>
      </w:pPr>
      <w:rPr>
        <w:rFonts w:ascii="Arial" w:hAnsi="Arial" w:hint="default"/>
      </w:rPr>
    </w:lvl>
    <w:lvl w:ilvl="5" w:tplc="EB163362" w:tentative="1">
      <w:start w:val="1"/>
      <w:numFmt w:val="bullet"/>
      <w:lvlText w:val="•"/>
      <w:lvlJc w:val="left"/>
      <w:pPr>
        <w:tabs>
          <w:tab w:val="num" w:pos="4320"/>
        </w:tabs>
        <w:ind w:left="4320" w:hanging="360"/>
      </w:pPr>
      <w:rPr>
        <w:rFonts w:ascii="Arial" w:hAnsi="Arial" w:hint="default"/>
      </w:rPr>
    </w:lvl>
    <w:lvl w:ilvl="6" w:tplc="8B4AFD34" w:tentative="1">
      <w:start w:val="1"/>
      <w:numFmt w:val="bullet"/>
      <w:lvlText w:val="•"/>
      <w:lvlJc w:val="left"/>
      <w:pPr>
        <w:tabs>
          <w:tab w:val="num" w:pos="5040"/>
        </w:tabs>
        <w:ind w:left="5040" w:hanging="360"/>
      </w:pPr>
      <w:rPr>
        <w:rFonts w:ascii="Arial" w:hAnsi="Arial" w:hint="default"/>
      </w:rPr>
    </w:lvl>
    <w:lvl w:ilvl="7" w:tplc="6F0220A2" w:tentative="1">
      <w:start w:val="1"/>
      <w:numFmt w:val="bullet"/>
      <w:lvlText w:val="•"/>
      <w:lvlJc w:val="left"/>
      <w:pPr>
        <w:tabs>
          <w:tab w:val="num" w:pos="5760"/>
        </w:tabs>
        <w:ind w:left="5760" w:hanging="360"/>
      </w:pPr>
      <w:rPr>
        <w:rFonts w:ascii="Arial" w:hAnsi="Arial" w:hint="default"/>
      </w:rPr>
    </w:lvl>
    <w:lvl w:ilvl="8" w:tplc="3A6C8DF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FC53267"/>
    <w:multiLevelType w:val="hybridMultilevel"/>
    <w:tmpl w:val="8B68A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3E34D2"/>
    <w:multiLevelType w:val="hybridMultilevel"/>
    <w:tmpl w:val="2016749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8" w15:restartNumberingAfterBreak="0">
    <w:nsid w:val="11744A23"/>
    <w:multiLevelType w:val="hybridMultilevel"/>
    <w:tmpl w:val="B552C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3F39CE"/>
    <w:multiLevelType w:val="hybridMultilevel"/>
    <w:tmpl w:val="ADFC4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D736DB"/>
    <w:multiLevelType w:val="hybridMultilevel"/>
    <w:tmpl w:val="6352B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227281"/>
    <w:multiLevelType w:val="hybridMultilevel"/>
    <w:tmpl w:val="38CA17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871976"/>
    <w:multiLevelType w:val="hybridMultilevel"/>
    <w:tmpl w:val="17D46ED2"/>
    <w:lvl w:ilvl="0" w:tplc="D97AB8CA">
      <w:start w:val="1"/>
      <w:numFmt w:val="bullet"/>
      <w:lvlText w:val="•"/>
      <w:lvlJc w:val="left"/>
      <w:pPr>
        <w:tabs>
          <w:tab w:val="num" w:pos="720"/>
        </w:tabs>
        <w:ind w:left="720" w:hanging="360"/>
      </w:pPr>
      <w:rPr>
        <w:rFonts w:ascii="Arial" w:hAnsi="Arial" w:hint="default"/>
      </w:rPr>
    </w:lvl>
    <w:lvl w:ilvl="1" w:tplc="B8B2F7E8" w:tentative="1">
      <w:start w:val="1"/>
      <w:numFmt w:val="bullet"/>
      <w:lvlText w:val="•"/>
      <w:lvlJc w:val="left"/>
      <w:pPr>
        <w:tabs>
          <w:tab w:val="num" w:pos="1440"/>
        </w:tabs>
        <w:ind w:left="1440" w:hanging="360"/>
      </w:pPr>
      <w:rPr>
        <w:rFonts w:ascii="Arial" w:hAnsi="Arial" w:hint="default"/>
      </w:rPr>
    </w:lvl>
    <w:lvl w:ilvl="2" w:tplc="393039F4" w:tentative="1">
      <w:start w:val="1"/>
      <w:numFmt w:val="bullet"/>
      <w:lvlText w:val="•"/>
      <w:lvlJc w:val="left"/>
      <w:pPr>
        <w:tabs>
          <w:tab w:val="num" w:pos="2160"/>
        </w:tabs>
        <w:ind w:left="2160" w:hanging="360"/>
      </w:pPr>
      <w:rPr>
        <w:rFonts w:ascii="Arial" w:hAnsi="Arial" w:hint="default"/>
      </w:rPr>
    </w:lvl>
    <w:lvl w:ilvl="3" w:tplc="D69A63D6" w:tentative="1">
      <w:start w:val="1"/>
      <w:numFmt w:val="bullet"/>
      <w:lvlText w:val="•"/>
      <w:lvlJc w:val="left"/>
      <w:pPr>
        <w:tabs>
          <w:tab w:val="num" w:pos="2880"/>
        </w:tabs>
        <w:ind w:left="2880" w:hanging="360"/>
      </w:pPr>
      <w:rPr>
        <w:rFonts w:ascii="Arial" w:hAnsi="Arial" w:hint="default"/>
      </w:rPr>
    </w:lvl>
    <w:lvl w:ilvl="4" w:tplc="7FDA5EF4" w:tentative="1">
      <w:start w:val="1"/>
      <w:numFmt w:val="bullet"/>
      <w:lvlText w:val="•"/>
      <w:lvlJc w:val="left"/>
      <w:pPr>
        <w:tabs>
          <w:tab w:val="num" w:pos="3600"/>
        </w:tabs>
        <w:ind w:left="3600" w:hanging="360"/>
      </w:pPr>
      <w:rPr>
        <w:rFonts w:ascii="Arial" w:hAnsi="Arial" w:hint="default"/>
      </w:rPr>
    </w:lvl>
    <w:lvl w:ilvl="5" w:tplc="2B60683E" w:tentative="1">
      <w:start w:val="1"/>
      <w:numFmt w:val="bullet"/>
      <w:lvlText w:val="•"/>
      <w:lvlJc w:val="left"/>
      <w:pPr>
        <w:tabs>
          <w:tab w:val="num" w:pos="4320"/>
        </w:tabs>
        <w:ind w:left="4320" w:hanging="360"/>
      </w:pPr>
      <w:rPr>
        <w:rFonts w:ascii="Arial" w:hAnsi="Arial" w:hint="default"/>
      </w:rPr>
    </w:lvl>
    <w:lvl w:ilvl="6" w:tplc="A66AADDE" w:tentative="1">
      <w:start w:val="1"/>
      <w:numFmt w:val="bullet"/>
      <w:lvlText w:val="•"/>
      <w:lvlJc w:val="left"/>
      <w:pPr>
        <w:tabs>
          <w:tab w:val="num" w:pos="5040"/>
        </w:tabs>
        <w:ind w:left="5040" w:hanging="360"/>
      </w:pPr>
      <w:rPr>
        <w:rFonts w:ascii="Arial" w:hAnsi="Arial" w:hint="default"/>
      </w:rPr>
    </w:lvl>
    <w:lvl w:ilvl="7" w:tplc="AEBCEFAE" w:tentative="1">
      <w:start w:val="1"/>
      <w:numFmt w:val="bullet"/>
      <w:lvlText w:val="•"/>
      <w:lvlJc w:val="left"/>
      <w:pPr>
        <w:tabs>
          <w:tab w:val="num" w:pos="5760"/>
        </w:tabs>
        <w:ind w:left="5760" w:hanging="360"/>
      </w:pPr>
      <w:rPr>
        <w:rFonts w:ascii="Arial" w:hAnsi="Arial" w:hint="default"/>
      </w:rPr>
    </w:lvl>
    <w:lvl w:ilvl="8" w:tplc="78FA84D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F127940"/>
    <w:multiLevelType w:val="hybridMultilevel"/>
    <w:tmpl w:val="AAFE8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165133"/>
    <w:multiLevelType w:val="hybridMultilevel"/>
    <w:tmpl w:val="C7A6CE9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5" w15:restartNumberingAfterBreak="0">
    <w:nsid w:val="33295DE8"/>
    <w:multiLevelType w:val="hybridMultilevel"/>
    <w:tmpl w:val="943E7352"/>
    <w:lvl w:ilvl="0" w:tplc="45369696">
      <w:start w:val="11"/>
      <w:numFmt w:val="bullet"/>
      <w:lvlText w:val="-"/>
      <w:lvlJc w:val="left"/>
      <w:pPr>
        <w:ind w:left="720" w:hanging="360"/>
      </w:pPr>
      <w:rPr>
        <w:rFonts w:ascii="Abadi Extra Light" w:eastAsiaTheme="minorHAnsi" w:hAnsi="Abadi Extra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D40F10"/>
    <w:multiLevelType w:val="hybridMultilevel"/>
    <w:tmpl w:val="3014D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447195"/>
    <w:multiLevelType w:val="hybridMultilevel"/>
    <w:tmpl w:val="963AA5F4"/>
    <w:lvl w:ilvl="0" w:tplc="08090001">
      <w:start w:val="1"/>
      <w:numFmt w:val="bullet"/>
      <w:lvlText w:val=""/>
      <w:lvlJc w:val="left"/>
      <w:pPr>
        <w:ind w:left="720" w:hanging="360"/>
      </w:pPr>
      <w:rPr>
        <w:rFonts w:ascii="Symbol" w:hAnsi="Symbol" w:hint="default"/>
      </w:rPr>
    </w:lvl>
    <w:lvl w:ilvl="1" w:tplc="1248D250">
      <w:start w:val="5"/>
      <w:numFmt w:val="bullet"/>
      <w:lvlText w:val="•"/>
      <w:lvlJc w:val="left"/>
      <w:pPr>
        <w:ind w:left="1800" w:hanging="720"/>
      </w:pPr>
      <w:rPr>
        <w:rFonts w:ascii="Aptos" w:eastAsiaTheme="minorHAnsi" w:hAnsi="Aptos"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4F48E9"/>
    <w:multiLevelType w:val="hybridMultilevel"/>
    <w:tmpl w:val="D29E85B2"/>
    <w:lvl w:ilvl="0" w:tplc="9A82DFF6">
      <w:start w:val="1"/>
      <w:numFmt w:val="bullet"/>
      <w:lvlText w:val="•"/>
      <w:lvlJc w:val="left"/>
      <w:pPr>
        <w:tabs>
          <w:tab w:val="num" w:pos="720"/>
        </w:tabs>
        <w:ind w:left="720" w:hanging="360"/>
      </w:pPr>
      <w:rPr>
        <w:rFonts w:ascii="Arial" w:hAnsi="Arial" w:hint="default"/>
      </w:rPr>
    </w:lvl>
    <w:lvl w:ilvl="1" w:tplc="8E18D5C0">
      <w:start w:val="1"/>
      <w:numFmt w:val="bullet"/>
      <w:lvlText w:val="•"/>
      <w:lvlJc w:val="left"/>
      <w:pPr>
        <w:tabs>
          <w:tab w:val="num" w:pos="1440"/>
        </w:tabs>
        <w:ind w:left="1440" w:hanging="360"/>
      </w:pPr>
      <w:rPr>
        <w:rFonts w:ascii="Arial" w:hAnsi="Arial" w:hint="default"/>
      </w:rPr>
    </w:lvl>
    <w:lvl w:ilvl="2" w:tplc="BD54F682" w:tentative="1">
      <w:start w:val="1"/>
      <w:numFmt w:val="bullet"/>
      <w:lvlText w:val="•"/>
      <w:lvlJc w:val="left"/>
      <w:pPr>
        <w:tabs>
          <w:tab w:val="num" w:pos="2160"/>
        </w:tabs>
        <w:ind w:left="2160" w:hanging="360"/>
      </w:pPr>
      <w:rPr>
        <w:rFonts w:ascii="Arial" w:hAnsi="Arial" w:hint="default"/>
      </w:rPr>
    </w:lvl>
    <w:lvl w:ilvl="3" w:tplc="8424035A" w:tentative="1">
      <w:start w:val="1"/>
      <w:numFmt w:val="bullet"/>
      <w:lvlText w:val="•"/>
      <w:lvlJc w:val="left"/>
      <w:pPr>
        <w:tabs>
          <w:tab w:val="num" w:pos="2880"/>
        </w:tabs>
        <w:ind w:left="2880" w:hanging="360"/>
      </w:pPr>
      <w:rPr>
        <w:rFonts w:ascii="Arial" w:hAnsi="Arial" w:hint="default"/>
      </w:rPr>
    </w:lvl>
    <w:lvl w:ilvl="4" w:tplc="F3745BEE" w:tentative="1">
      <w:start w:val="1"/>
      <w:numFmt w:val="bullet"/>
      <w:lvlText w:val="•"/>
      <w:lvlJc w:val="left"/>
      <w:pPr>
        <w:tabs>
          <w:tab w:val="num" w:pos="3600"/>
        </w:tabs>
        <w:ind w:left="3600" w:hanging="360"/>
      </w:pPr>
      <w:rPr>
        <w:rFonts w:ascii="Arial" w:hAnsi="Arial" w:hint="default"/>
      </w:rPr>
    </w:lvl>
    <w:lvl w:ilvl="5" w:tplc="3698BF56" w:tentative="1">
      <w:start w:val="1"/>
      <w:numFmt w:val="bullet"/>
      <w:lvlText w:val="•"/>
      <w:lvlJc w:val="left"/>
      <w:pPr>
        <w:tabs>
          <w:tab w:val="num" w:pos="4320"/>
        </w:tabs>
        <w:ind w:left="4320" w:hanging="360"/>
      </w:pPr>
      <w:rPr>
        <w:rFonts w:ascii="Arial" w:hAnsi="Arial" w:hint="default"/>
      </w:rPr>
    </w:lvl>
    <w:lvl w:ilvl="6" w:tplc="F37EBC64" w:tentative="1">
      <w:start w:val="1"/>
      <w:numFmt w:val="bullet"/>
      <w:lvlText w:val="•"/>
      <w:lvlJc w:val="left"/>
      <w:pPr>
        <w:tabs>
          <w:tab w:val="num" w:pos="5040"/>
        </w:tabs>
        <w:ind w:left="5040" w:hanging="360"/>
      </w:pPr>
      <w:rPr>
        <w:rFonts w:ascii="Arial" w:hAnsi="Arial" w:hint="default"/>
      </w:rPr>
    </w:lvl>
    <w:lvl w:ilvl="7" w:tplc="F984EA56" w:tentative="1">
      <w:start w:val="1"/>
      <w:numFmt w:val="bullet"/>
      <w:lvlText w:val="•"/>
      <w:lvlJc w:val="left"/>
      <w:pPr>
        <w:tabs>
          <w:tab w:val="num" w:pos="5760"/>
        </w:tabs>
        <w:ind w:left="5760" w:hanging="360"/>
      </w:pPr>
      <w:rPr>
        <w:rFonts w:ascii="Arial" w:hAnsi="Arial" w:hint="default"/>
      </w:rPr>
    </w:lvl>
    <w:lvl w:ilvl="8" w:tplc="AB0C953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C843A1F"/>
    <w:multiLevelType w:val="hybridMultilevel"/>
    <w:tmpl w:val="D1CC2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9D699C"/>
    <w:multiLevelType w:val="hybridMultilevel"/>
    <w:tmpl w:val="B4CC68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527818C0"/>
    <w:multiLevelType w:val="hybridMultilevel"/>
    <w:tmpl w:val="4258A9AC"/>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2" w15:restartNumberingAfterBreak="0">
    <w:nsid w:val="53872231"/>
    <w:multiLevelType w:val="hybridMultilevel"/>
    <w:tmpl w:val="C86EB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5027B1"/>
    <w:multiLevelType w:val="hybridMultilevel"/>
    <w:tmpl w:val="D94840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60018FD"/>
    <w:multiLevelType w:val="hybridMultilevel"/>
    <w:tmpl w:val="B4603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43755D"/>
    <w:multiLevelType w:val="hybridMultilevel"/>
    <w:tmpl w:val="06ECF5A4"/>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76C0AED"/>
    <w:multiLevelType w:val="hybridMultilevel"/>
    <w:tmpl w:val="8C0E5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176416A"/>
    <w:multiLevelType w:val="hybridMultilevel"/>
    <w:tmpl w:val="95BAA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44F6F47"/>
    <w:multiLevelType w:val="hybridMultilevel"/>
    <w:tmpl w:val="A594ABE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9" w15:restartNumberingAfterBreak="0">
    <w:nsid w:val="6C27606E"/>
    <w:multiLevelType w:val="hybridMultilevel"/>
    <w:tmpl w:val="B0C04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133F73"/>
    <w:multiLevelType w:val="hybridMultilevel"/>
    <w:tmpl w:val="9ED0FD6C"/>
    <w:lvl w:ilvl="0" w:tplc="C1D0F6D2">
      <w:start w:val="1"/>
      <w:numFmt w:val="bullet"/>
      <w:lvlText w:val="•"/>
      <w:lvlJc w:val="left"/>
      <w:pPr>
        <w:tabs>
          <w:tab w:val="num" w:pos="720"/>
        </w:tabs>
        <w:ind w:left="720" w:hanging="360"/>
      </w:pPr>
      <w:rPr>
        <w:rFonts w:ascii="Arial" w:hAnsi="Arial" w:hint="default"/>
      </w:rPr>
    </w:lvl>
    <w:lvl w:ilvl="1" w:tplc="6A3E24A8" w:tentative="1">
      <w:start w:val="1"/>
      <w:numFmt w:val="bullet"/>
      <w:lvlText w:val="•"/>
      <w:lvlJc w:val="left"/>
      <w:pPr>
        <w:tabs>
          <w:tab w:val="num" w:pos="1440"/>
        </w:tabs>
        <w:ind w:left="1440" w:hanging="360"/>
      </w:pPr>
      <w:rPr>
        <w:rFonts w:ascii="Arial" w:hAnsi="Arial" w:hint="default"/>
      </w:rPr>
    </w:lvl>
    <w:lvl w:ilvl="2" w:tplc="B79C6FE2" w:tentative="1">
      <w:start w:val="1"/>
      <w:numFmt w:val="bullet"/>
      <w:lvlText w:val="•"/>
      <w:lvlJc w:val="left"/>
      <w:pPr>
        <w:tabs>
          <w:tab w:val="num" w:pos="2160"/>
        </w:tabs>
        <w:ind w:left="2160" w:hanging="360"/>
      </w:pPr>
      <w:rPr>
        <w:rFonts w:ascii="Arial" w:hAnsi="Arial" w:hint="default"/>
      </w:rPr>
    </w:lvl>
    <w:lvl w:ilvl="3" w:tplc="B27E0184" w:tentative="1">
      <w:start w:val="1"/>
      <w:numFmt w:val="bullet"/>
      <w:lvlText w:val="•"/>
      <w:lvlJc w:val="left"/>
      <w:pPr>
        <w:tabs>
          <w:tab w:val="num" w:pos="2880"/>
        </w:tabs>
        <w:ind w:left="2880" w:hanging="360"/>
      </w:pPr>
      <w:rPr>
        <w:rFonts w:ascii="Arial" w:hAnsi="Arial" w:hint="default"/>
      </w:rPr>
    </w:lvl>
    <w:lvl w:ilvl="4" w:tplc="8C1A21DE" w:tentative="1">
      <w:start w:val="1"/>
      <w:numFmt w:val="bullet"/>
      <w:lvlText w:val="•"/>
      <w:lvlJc w:val="left"/>
      <w:pPr>
        <w:tabs>
          <w:tab w:val="num" w:pos="3600"/>
        </w:tabs>
        <w:ind w:left="3600" w:hanging="360"/>
      </w:pPr>
      <w:rPr>
        <w:rFonts w:ascii="Arial" w:hAnsi="Arial" w:hint="default"/>
      </w:rPr>
    </w:lvl>
    <w:lvl w:ilvl="5" w:tplc="9D204BF2" w:tentative="1">
      <w:start w:val="1"/>
      <w:numFmt w:val="bullet"/>
      <w:lvlText w:val="•"/>
      <w:lvlJc w:val="left"/>
      <w:pPr>
        <w:tabs>
          <w:tab w:val="num" w:pos="4320"/>
        </w:tabs>
        <w:ind w:left="4320" w:hanging="360"/>
      </w:pPr>
      <w:rPr>
        <w:rFonts w:ascii="Arial" w:hAnsi="Arial" w:hint="default"/>
      </w:rPr>
    </w:lvl>
    <w:lvl w:ilvl="6" w:tplc="17B02A84" w:tentative="1">
      <w:start w:val="1"/>
      <w:numFmt w:val="bullet"/>
      <w:lvlText w:val="•"/>
      <w:lvlJc w:val="left"/>
      <w:pPr>
        <w:tabs>
          <w:tab w:val="num" w:pos="5040"/>
        </w:tabs>
        <w:ind w:left="5040" w:hanging="360"/>
      </w:pPr>
      <w:rPr>
        <w:rFonts w:ascii="Arial" w:hAnsi="Arial" w:hint="default"/>
      </w:rPr>
    </w:lvl>
    <w:lvl w:ilvl="7" w:tplc="766A3928" w:tentative="1">
      <w:start w:val="1"/>
      <w:numFmt w:val="bullet"/>
      <w:lvlText w:val="•"/>
      <w:lvlJc w:val="left"/>
      <w:pPr>
        <w:tabs>
          <w:tab w:val="num" w:pos="5760"/>
        </w:tabs>
        <w:ind w:left="5760" w:hanging="360"/>
      </w:pPr>
      <w:rPr>
        <w:rFonts w:ascii="Arial" w:hAnsi="Arial" w:hint="default"/>
      </w:rPr>
    </w:lvl>
    <w:lvl w:ilvl="8" w:tplc="07965186"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E1A2057"/>
    <w:multiLevelType w:val="hybridMultilevel"/>
    <w:tmpl w:val="11949EEA"/>
    <w:lvl w:ilvl="0" w:tplc="08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6E61403C"/>
    <w:multiLevelType w:val="hybridMultilevel"/>
    <w:tmpl w:val="6BB2E2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55B6ED1"/>
    <w:multiLevelType w:val="hybridMultilevel"/>
    <w:tmpl w:val="27288D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5B85901"/>
    <w:multiLevelType w:val="hybridMultilevel"/>
    <w:tmpl w:val="66A07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800606F"/>
    <w:multiLevelType w:val="hybridMultilevel"/>
    <w:tmpl w:val="2DDEE70E"/>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789669FA"/>
    <w:multiLevelType w:val="hybridMultilevel"/>
    <w:tmpl w:val="CFB4D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B7D3F9D"/>
    <w:multiLevelType w:val="hybridMultilevel"/>
    <w:tmpl w:val="4C2CB5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D3D6BCC"/>
    <w:multiLevelType w:val="hybridMultilevel"/>
    <w:tmpl w:val="C358A7BA"/>
    <w:lvl w:ilvl="0" w:tplc="F5E62B80">
      <w:start w:val="1"/>
      <w:numFmt w:val="bullet"/>
      <w:lvlText w:val=""/>
      <w:lvlJc w:val="left"/>
      <w:pPr>
        <w:ind w:left="720" w:hanging="360"/>
      </w:pPr>
      <w:rPr>
        <w:rFonts w:ascii="Symbol" w:hAnsi="Symbol" w:hint="default"/>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74003447">
    <w:abstractNumId w:val="15"/>
  </w:num>
  <w:num w:numId="2" w16cid:durableId="577600189">
    <w:abstractNumId w:val="36"/>
  </w:num>
  <w:num w:numId="3" w16cid:durableId="1347172604">
    <w:abstractNumId w:val="27"/>
  </w:num>
  <w:num w:numId="4" w16cid:durableId="570384567">
    <w:abstractNumId w:val="7"/>
  </w:num>
  <w:num w:numId="5" w16cid:durableId="2076203444">
    <w:abstractNumId w:val="8"/>
  </w:num>
  <w:num w:numId="6" w16cid:durableId="13770591">
    <w:abstractNumId w:val="5"/>
  </w:num>
  <w:num w:numId="7" w16cid:durableId="136461593">
    <w:abstractNumId w:val="30"/>
  </w:num>
  <w:num w:numId="8" w16cid:durableId="1826167943">
    <w:abstractNumId w:val="12"/>
  </w:num>
  <w:num w:numId="9" w16cid:durableId="1710183176">
    <w:abstractNumId w:val="18"/>
  </w:num>
  <w:num w:numId="10" w16cid:durableId="1363362601">
    <w:abstractNumId w:val="14"/>
  </w:num>
  <w:num w:numId="11" w16cid:durableId="669986622">
    <w:abstractNumId w:val="3"/>
  </w:num>
  <w:num w:numId="12" w16cid:durableId="72090642">
    <w:abstractNumId w:val="23"/>
  </w:num>
  <w:num w:numId="13" w16cid:durableId="2133359375">
    <w:abstractNumId w:val="32"/>
  </w:num>
  <w:num w:numId="14" w16cid:durableId="1779252628">
    <w:abstractNumId w:val="31"/>
  </w:num>
  <w:num w:numId="15" w16cid:durableId="772823277">
    <w:abstractNumId w:val="22"/>
  </w:num>
  <w:num w:numId="16" w16cid:durableId="78795639">
    <w:abstractNumId w:val="19"/>
  </w:num>
  <w:num w:numId="17" w16cid:durableId="1403485179">
    <w:abstractNumId w:val="6"/>
  </w:num>
  <w:num w:numId="18" w16cid:durableId="1055665133">
    <w:abstractNumId w:val="25"/>
  </w:num>
  <w:num w:numId="19" w16cid:durableId="446972590">
    <w:abstractNumId w:val="21"/>
  </w:num>
  <w:num w:numId="20" w16cid:durableId="1340228795">
    <w:abstractNumId w:val="2"/>
  </w:num>
  <w:num w:numId="21" w16cid:durableId="1122115756">
    <w:abstractNumId w:val="35"/>
  </w:num>
  <w:num w:numId="22" w16cid:durableId="1253901774">
    <w:abstractNumId w:val="29"/>
  </w:num>
  <w:num w:numId="23" w16cid:durableId="255093614">
    <w:abstractNumId w:val="11"/>
  </w:num>
  <w:num w:numId="24" w16cid:durableId="123013967">
    <w:abstractNumId w:val="37"/>
  </w:num>
  <w:num w:numId="25" w16cid:durableId="767509627">
    <w:abstractNumId w:val="34"/>
  </w:num>
  <w:num w:numId="26" w16cid:durableId="276644900">
    <w:abstractNumId w:val="28"/>
  </w:num>
  <w:num w:numId="27" w16cid:durableId="704059042">
    <w:abstractNumId w:val="1"/>
  </w:num>
  <w:num w:numId="28" w16cid:durableId="13113780">
    <w:abstractNumId w:val="20"/>
  </w:num>
  <w:num w:numId="29" w16cid:durableId="39788384">
    <w:abstractNumId w:val="26"/>
  </w:num>
  <w:num w:numId="30" w16cid:durableId="1382360409">
    <w:abstractNumId w:val="38"/>
  </w:num>
  <w:num w:numId="31" w16cid:durableId="178278364">
    <w:abstractNumId w:val="0"/>
  </w:num>
  <w:num w:numId="32" w16cid:durableId="449665399">
    <w:abstractNumId w:val="33"/>
  </w:num>
  <w:num w:numId="33" w16cid:durableId="359821499">
    <w:abstractNumId w:val="9"/>
  </w:num>
  <w:num w:numId="34" w16cid:durableId="1511749774">
    <w:abstractNumId w:val="16"/>
  </w:num>
  <w:num w:numId="35" w16cid:durableId="36200294">
    <w:abstractNumId w:val="4"/>
  </w:num>
  <w:num w:numId="36" w16cid:durableId="759761260">
    <w:abstractNumId w:val="13"/>
  </w:num>
  <w:num w:numId="37" w16cid:durableId="1215312452">
    <w:abstractNumId w:val="10"/>
  </w:num>
  <w:num w:numId="38" w16cid:durableId="1293946888">
    <w:abstractNumId w:val="17"/>
  </w:num>
  <w:num w:numId="39" w16cid:durableId="16489987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F26"/>
    <w:rsid w:val="00001414"/>
    <w:rsid w:val="000228EB"/>
    <w:rsid w:val="00026E83"/>
    <w:rsid w:val="00031DD4"/>
    <w:rsid w:val="00035369"/>
    <w:rsid w:val="0003753E"/>
    <w:rsid w:val="000400EC"/>
    <w:rsid w:val="00042FED"/>
    <w:rsid w:val="000456AF"/>
    <w:rsid w:val="00072991"/>
    <w:rsid w:val="00075D71"/>
    <w:rsid w:val="00077BC6"/>
    <w:rsid w:val="000817AF"/>
    <w:rsid w:val="00090017"/>
    <w:rsid w:val="000A7B27"/>
    <w:rsid w:val="000B0920"/>
    <w:rsid w:val="000B20A8"/>
    <w:rsid w:val="000B48B0"/>
    <w:rsid w:val="000C43E8"/>
    <w:rsid w:val="000C669E"/>
    <w:rsid w:val="000D7D10"/>
    <w:rsid w:val="000E4BB8"/>
    <w:rsid w:val="000F6BDB"/>
    <w:rsid w:val="00101BFC"/>
    <w:rsid w:val="00102157"/>
    <w:rsid w:val="00102727"/>
    <w:rsid w:val="0011067D"/>
    <w:rsid w:val="00150139"/>
    <w:rsid w:val="00156F9C"/>
    <w:rsid w:val="00163C7D"/>
    <w:rsid w:val="001B552B"/>
    <w:rsid w:val="001C15B5"/>
    <w:rsid w:val="001C3A24"/>
    <w:rsid w:val="00210410"/>
    <w:rsid w:val="002161A2"/>
    <w:rsid w:val="00216E7D"/>
    <w:rsid w:val="0022359B"/>
    <w:rsid w:val="00242C38"/>
    <w:rsid w:val="002554C5"/>
    <w:rsid w:val="00275FB9"/>
    <w:rsid w:val="002D3C68"/>
    <w:rsid w:val="002E1BA7"/>
    <w:rsid w:val="002E2780"/>
    <w:rsid w:val="00303A76"/>
    <w:rsid w:val="00311901"/>
    <w:rsid w:val="003178B7"/>
    <w:rsid w:val="00334A98"/>
    <w:rsid w:val="00353BC0"/>
    <w:rsid w:val="00357AE2"/>
    <w:rsid w:val="00362033"/>
    <w:rsid w:val="00364787"/>
    <w:rsid w:val="00397E49"/>
    <w:rsid w:val="003A2D22"/>
    <w:rsid w:val="003B0FA1"/>
    <w:rsid w:val="003C01D6"/>
    <w:rsid w:val="003F6F82"/>
    <w:rsid w:val="004028FE"/>
    <w:rsid w:val="00402B37"/>
    <w:rsid w:val="00407302"/>
    <w:rsid w:val="00413940"/>
    <w:rsid w:val="004327AB"/>
    <w:rsid w:val="0044362D"/>
    <w:rsid w:val="00457CEE"/>
    <w:rsid w:val="004623BB"/>
    <w:rsid w:val="00466483"/>
    <w:rsid w:val="0047404B"/>
    <w:rsid w:val="00477C57"/>
    <w:rsid w:val="0049140A"/>
    <w:rsid w:val="004917FD"/>
    <w:rsid w:val="00491E07"/>
    <w:rsid w:val="004950FB"/>
    <w:rsid w:val="00497D3E"/>
    <w:rsid w:val="004A2B83"/>
    <w:rsid w:val="004B28D5"/>
    <w:rsid w:val="004B36B3"/>
    <w:rsid w:val="004B59A2"/>
    <w:rsid w:val="004B6DDC"/>
    <w:rsid w:val="004C301F"/>
    <w:rsid w:val="004C7495"/>
    <w:rsid w:val="004C7E2C"/>
    <w:rsid w:val="004D5804"/>
    <w:rsid w:val="004E08BB"/>
    <w:rsid w:val="004F2839"/>
    <w:rsid w:val="004F52DB"/>
    <w:rsid w:val="004F6C86"/>
    <w:rsid w:val="00504152"/>
    <w:rsid w:val="00527778"/>
    <w:rsid w:val="00544DBA"/>
    <w:rsid w:val="00545A76"/>
    <w:rsid w:val="00595970"/>
    <w:rsid w:val="005A21AF"/>
    <w:rsid w:val="005A2B59"/>
    <w:rsid w:val="005C50FA"/>
    <w:rsid w:val="005E3149"/>
    <w:rsid w:val="00604A7E"/>
    <w:rsid w:val="006260BF"/>
    <w:rsid w:val="00641342"/>
    <w:rsid w:val="00647471"/>
    <w:rsid w:val="00660741"/>
    <w:rsid w:val="00661AA7"/>
    <w:rsid w:val="006756B3"/>
    <w:rsid w:val="00690F36"/>
    <w:rsid w:val="00693AC9"/>
    <w:rsid w:val="00695315"/>
    <w:rsid w:val="00695B3C"/>
    <w:rsid w:val="0069642C"/>
    <w:rsid w:val="006A2662"/>
    <w:rsid w:val="006A4F26"/>
    <w:rsid w:val="006B2826"/>
    <w:rsid w:val="006D4768"/>
    <w:rsid w:val="006E0413"/>
    <w:rsid w:val="006E4FBF"/>
    <w:rsid w:val="006F0FA3"/>
    <w:rsid w:val="00703ACE"/>
    <w:rsid w:val="0071325D"/>
    <w:rsid w:val="0073740F"/>
    <w:rsid w:val="00757632"/>
    <w:rsid w:val="00760498"/>
    <w:rsid w:val="00774847"/>
    <w:rsid w:val="007750B6"/>
    <w:rsid w:val="007809EF"/>
    <w:rsid w:val="0078168C"/>
    <w:rsid w:val="00782118"/>
    <w:rsid w:val="00782496"/>
    <w:rsid w:val="0078437F"/>
    <w:rsid w:val="00796474"/>
    <w:rsid w:val="007968A2"/>
    <w:rsid w:val="007A15B5"/>
    <w:rsid w:val="007C4263"/>
    <w:rsid w:val="007D283F"/>
    <w:rsid w:val="007D3240"/>
    <w:rsid w:val="007E437E"/>
    <w:rsid w:val="007E456A"/>
    <w:rsid w:val="007E7D87"/>
    <w:rsid w:val="0080568C"/>
    <w:rsid w:val="00806F95"/>
    <w:rsid w:val="00817670"/>
    <w:rsid w:val="0082176B"/>
    <w:rsid w:val="0082559C"/>
    <w:rsid w:val="00826780"/>
    <w:rsid w:val="008278D7"/>
    <w:rsid w:val="00830ED3"/>
    <w:rsid w:val="008358DD"/>
    <w:rsid w:val="008441B6"/>
    <w:rsid w:val="00852F1C"/>
    <w:rsid w:val="0085335A"/>
    <w:rsid w:val="00854FC8"/>
    <w:rsid w:val="008C7389"/>
    <w:rsid w:val="008D1FC7"/>
    <w:rsid w:val="008E4327"/>
    <w:rsid w:val="008E5F89"/>
    <w:rsid w:val="008F36C5"/>
    <w:rsid w:val="008F58E9"/>
    <w:rsid w:val="008F7DC3"/>
    <w:rsid w:val="00901946"/>
    <w:rsid w:val="00916B0D"/>
    <w:rsid w:val="00925E4A"/>
    <w:rsid w:val="00953C01"/>
    <w:rsid w:val="00962A5D"/>
    <w:rsid w:val="00964CA3"/>
    <w:rsid w:val="00977E90"/>
    <w:rsid w:val="00987302"/>
    <w:rsid w:val="00991FFD"/>
    <w:rsid w:val="00994533"/>
    <w:rsid w:val="009B363B"/>
    <w:rsid w:val="009B3FF6"/>
    <w:rsid w:val="009B7868"/>
    <w:rsid w:val="009C3B39"/>
    <w:rsid w:val="009D598D"/>
    <w:rsid w:val="009E453F"/>
    <w:rsid w:val="00A0459F"/>
    <w:rsid w:val="00A04A9E"/>
    <w:rsid w:val="00A209D3"/>
    <w:rsid w:val="00A20ED8"/>
    <w:rsid w:val="00A81396"/>
    <w:rsid w:val="00AA0E75"/>
    <w:rsid w:val="00AA6C1D"/>
    <w:rsid w:val="00AA748D"/>
    <w:rsid w:val="00AB2058"/>
    <w:rsid w:val="00AB3073"/>
    <w:rsid w:val="00AD073B"/>
    <w:rsid w:val="00AD3C4F"/>
    <w:rsid w:val="00B22C31"/>
    <w:rsid w:val="00B24D0E"/>
    <w:rsid w:val="00B24F77"/>
    <w:rsid w:val="00B27A20"/>
    <w:rsid w:val="00B32C57"/>
    <w:rsid w:val="00B3442F"/>
    <w:rsid w:val="00B36578"/>
    <w:rsid w:val="00B452B9"/>
    <w:rsid w:val="00B54D3A"/>
    <w:rsid w:val="00B64A8E"/>
    <w:rsid w:val="00B72769"/>
    <w:rsid w:val="00B72C9B"/>
    <w:rsid w:val="00B93731"/>
    <w:rsid w:val="00BA0561"/>
    <w:rsid w:val="00BB35F3"/>
    <w:rsid w:val="00BD2A41"/>
    <w:rsid w:val="00BD3CA6"/>
    <w:rsid w:val="00BF4E3D"/>
    <w:rsid w:val="00C04CB2"/>
    <w:rsid w:val="00C07202"/>
    <w:rsid w:val="00C17585"/>
    <w:rsid w:val="00C42475"/>
    <w:rsid w:val="00C50FC1"/>
    <w:rsid w:val="00C74697"/>
    <w:rsid w:val="00C81C75"/>
    <w:rsid w:val="00CA5F4E"/>
    <w:rsid w:val="00CB33D5"/>
    <w:rsid w:val="00CD3896"/>
    <w:rsid w:val="00CF2FDF"/>
    <w:rsid w:val="00CF37D0"/>
    <w:rsid w:val="00CF7470"/>
    <w:rsid w:val="00D01DC2"/>
    <w:rsid w:val="00D042A5"/>
    <w:rsid w:val="00D13579"/>
    <w:rsid w:val="00D16DA6"/>
    <w:rsid w:val="00D50D15"/>
    <w:rsid w:val="00D81D59"/>
    <w:rsid w:val="00D85535"/>
    <w:rsid w:val="00DA0F73"/>
    <w:rsid w:val="00DA5974"/>
    <w:rsid w:val="00DB00D9"/>
    <w:rsid w:val="00DB52BB"/>
    <w:rsid w:val="00DB73E2"/>
    <w:rsid w:val="00DE2ECA"/>
    <w:rsid w:val="00DE3FCB"/>
    <w:rsid w:val="00DF0395"/>
    <w:rsid w:val="00E05EFB"/>
    <w:rsid w:val="00E17999"/>
    <w:rsid w:val="00E211AB"/>
    <w:rsid w:val="00E23845"/>
    <w:rsid w:val="00E328CC"/>
    <w:rsid w:val="00E438D5"/>
    <w:rsid w:val="00E5750D"/>
    <w:rsid w:val="00E57761"/>
    <w:rsid w:val="00E6145C"/>
    <w:rsid w:val="00E758CB"/>
    <w:rsid w:val="00E8441A"/>
    <w:rsid w:val="00E90D04"/>
    <w:rsid w:val="00E92EDB"/>
    <w:rsid w:val="00E979C2"/>
    <w:rsid w:val="00EA5E3F"/>
    <w:rsid w:val="00EA61F6"/>
    <w:rsid w:val="00EC3DD1"/>
    <w:rsid w:val="00EE3A86"/>
    <w:rsid w:val="00F05309"/>
    <w:rsid w:val="00F150BB"/>
    <w:rsid w:val="00F37970"/>
    <w:rsid w:val="00F433E2"/>
    <w:rsid w:val="00F47C55"/>
    <w:rsid w:val="00F94A0E"/>
    <w:rsid w:val="00FA1916"/>
    <w:rsid w:val="00FA2D66"/>
    <w:rsid w:val="00FA2D81"/>
    <w:rsid w:val="00FB03E5"/>
    <w:rsid w:val="00FF3B7A"/>
    <w:rsid w:val="1E6735F4"/>
    <w:rsid w:val="3A6DFE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999D64"/>
  <w15:chartTrackingRefBased/>
  <w15:docId w15:val="{754CFEA3-58AF-4188-A1E1-E30972020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Heading1">
    <w:name w:val="heading 1"/>
    <w:basedOn w:val="Normal"/>
    <w:next w:val="Normal"/>
    <w:link w:val="Heading1Char"/>
    <w:uiPriority w:val="9"/>
    <w:qFormat/>
    <w:rsid w:val="0073740F"/>
    <w:pPr>
      <w:outlineLvl w:val="0"/>
    </w:pPr>
    <w:rPr>
      <w:rFonts w:ascii="Mulish" w:hAnsi="Mulish" w:cstheme="minorHAnsi"/>
      <w:b/>
      <w:bCs/>
      <w:sz w:val="40"/>
      <w:szCs w:val="40"/>
      <w:lang w:val="en-GB"/>
    </w:rPr>
  </w:style>
  <w:style w:type="paragraph" w:styleId="Heading2">
    <w:name w:val="heading 2"/>
    <w:basedOn w:val="WAICBodyCopy11pt"/>
    <w:next w:val="Normal"/>
    <w:link w:val="Heading2Char"/>
    <w:uiPriority w:val="9"/>
    <w:unhideWhenUsed/>
    <w:qFormat/>
    <w:rsid w:val="0073740F"/>
    <w:pPr>
      <w:outlineLvl w:val="1"/>
    </w:pPr>
    <w:rPr>
      <w:rFonts w:ascii="Mulish" w:hAnsi="Mulish" w:cstheme="minorHAnsi"/>
      <w:b/>
      <w:bCs/>
      <w:sz w:val="28"/>
      <w:szCs w:val="28"/>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4F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4F26"/>
  </w:style>
  <w:style w:type="paragraph" w:styleId="Footer">
    <w:name w:val="footer"/>
    <w:basedOn w:val="Normal"/>
    <w:link w:val="FooterChar"/>
    <w:uiPriority w:val="99"/>
    <w:unhideWhenUsed/>
    <w:rsid w:val="006A4F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4F26"/>
  </w:style>
  <w:style w:type="paragraph" w:styleId="ListParagraph">
    <w:name w:val="List Paragraph"/>
    <w:basedOn w:val="Normal"/>
    <w:uiPriority w:val="34"/>
    <w:qFormat/>
    <w:rsid w:val="006A4F26"/>
    <w:pPr>
      <w:ind w:left="720"/>
      <w:contextualSpacing/>
    </w:pPr>
    <w:rPr>
      <w:rFonts w:ascii="Abadi Extra Light" w:hAnsi="Abadi Extra Light"/>
      <w:kern w:val="0"/>
      <w14:ligatures w14:val="none"/>
    </w:rPr>
  </w:style>
  <w:style w:type="character" w:styleId="Hyperlink">
    <w:name w:val="Hyperlink"/>
    <w:basedOn w:val="DefaultParagraphFont"/>
    <w:uiPriority w:val="99"/>
    <w:unhideWhenUsed/>
    <w:rsid w:val="006A4F26"/>
    <w:rPr>
      <w:color w:val="0563C1" w:themeColor="hyperlink"/>
      <w:u w:val="single"/>
    </w:rPr>
  </w:style>
  <w:style w:type="character" w:customStyle="1" w:styleId="Heading1Char">
    <w:name w:val="Heading 1 Char"/>
    <w:basedOn w:val="DefaultParagraphFont"/>
    <w:link w:val="Heading1"/>
    <w:uiPriority w:val="9"/>
    <w:rsid w:val="0073740F"/>
    <w:rPr>
      <w:rFonts w:ascii="Mulish" w:hAnsi="Mulish" w:cstheme="minorHAnsi"/>
      <w:b/>
      <w:bCs/>
      <w:sz w:val="40"/>
      <w:szCs w:val="40"/>
    </w:rPr>
  </w:style>
  <w:style w:type="paragraph" w:styleId="TOCHeading">
    <w:name w:val="TOC Heading"/>
    <w:basedOn w:val="Heading1"/>
    <w:next w:val="Normal"/>
    <w:uiPriority w:val="39"/>
    <w:unhideWhenUsed/>
    <w:qFormat/>
    <w:rsid w:val="00B22C31"/>
    <w:pPr>
      <w:outlineLvl w:val="9"/>
    </w:pPr>
    <w:rPr>
      <w:kern w:val="0"/>
      <w14:ligatures w14:val="none"/>
    </w:rPr>
  </w:style>
  <w:style w:type="paragraph" w:styleId="TOC1">
    <w:name w:val="toc 1"/>
    <w:basedOn w:val="Normal"/>
    <w:next w:val="Normal"/>
    <w:autoRedefine/>
    <w:uiPriority w:val="39"/>
    <w:unhideWhenUsed/>
    <w:rsid w:val="00B22C31"/>
    <w:pPr>
      <w:spacing w:after="100" w:line="240" w:lineRule="auto"/>
    </w:pPr>
    <w:rPr>
      <w:rFonts w:ascii="Museo 500" w:hAnsi="Museo 500" w:cs="Times New Roman (Body CS)"/>
      <w:color w:val="2E1D69"/>
      <w:kern w:val="0"/>
      <w:sz w:val="24"/>
      <w:szCs w:val="24"/>
      <w14:ligatures w14:val="none"/>
    </w:rPr>
  </w:style>
  <w:style w:type="paragraph" w:customStyle="1" w:styleId="WAICContents">
    <w:name w:val="WAIC Contents"/>
    <w:basedOn w:val="NoSpacing"/>
    <w:qFormat/>
    <w:rsid w:val="008358DD"/>
    <w:pPr>
      <w:spacing w:after="240"/>
    </w:pPr>
    <w:rPr>
      <w:rFonts w:ascii="World Athletics Bold" w:hAnsi="World Athletics Bold" w:cs="Times New Roman (Body CS)"/>
      <w:b/>
      <w:bCs/>
      <w:color w:val="493C89"/>
      <w:kern w:val="0"/>
      <w:sz w:val="40"/>
      <w:szCs w:val="40"/>
      <w14:ligatures w14:val="none"/>
    </w:rPr>
  </w:style>
  <w:style w:type="character" w:customStyle="1" w:styleId="WAICContentsPageNumber">
    <w:name w:val="WAIC Contents Page Number"/>
    <w:basedOn w:val="DefaultParagraphFont"/>
    <w:uiPriority w:val="1"/>
    <w:qFormat/>
    <w:rsid w:val="008358DD"/>
    <w:rPr>
      <w:color w:val="493C89"/>
    </w:rPr>
  </w:style>
  <w:style w:type="paragraph" w:customStyle="1" w:styleId="WAICBodyCopy11pt">
    <w:name w:val="WAIC Body Copy 11pt"/>
    <w:basedOn w:val="NoSpacing"/>
    <w:qFormat/>
    <w:rsid w:val="008358DD"/>
    <w:pPr>
      <w:spacing w:line="280" w:lineRule="exact"/>
    </w:pPr>
    <w:rPr>
      <w:rFonts w:ascii="World Athletics Regular" w:hAnsi="World Athletics Regular" w:cs="Times New Roman (Body CS)"/>
      <w:color w:val="000000" w:themeColor="text1"/>
      <w:kern w:val="0"/>
      <w14:ligatures w14:val="none"/>
    </w:rPr>
  </w:style>
  <w:style w:type="table" w:styleId="TableGridLight">
    <w:name w:val="Grid Table Light"/>
    <w:basedOn w:val="TableNormal"/>
    <w:uiPriority w:val="40"/>
    <w:rsid w:val="008358DD"/>
    <w:pPr>
      <w:spacing w:after="0" w:line="240" w:lineRule="auto"/>
    </w:pPr>
    <w:rPr>
      <w:kern w:val="0"/>
      <w:sz w:val="24"/>
      <w:szCs w:val="24"/>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Spacing">
    <w:name w:val="No Spacing"/>
    <w:uiPriority w:val="1"/>
    <w:qFormat/>
    <w:rsid w:val="008358DD"/>
    <w:pPr>
      <w:spacing w:after="0" w:line="240" w:lineRule="auto"/>
    </w:pPr>
  </w:style>
  <w:style w:type="table" w:styleId="TableGrid">
    <w:name w:val="Table Grid"/>
    <w:basedOn w:val="TableNormal"/>
    <w:uiPriority w:val="39"/>
    <w:rsid w:val="00962A5D"/>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BF4E3D"/>
    <w:pPr>
      <w:spacing w:after="200" w:line="240" w:lineRule="auto"/>
    </w:pPr>
    <w:rPr>
      <w:i/>
      <w:iCs/>
      <w:color w:val="44546A" w:themeColor="text2"/>
      <w:sz w:val="18"/>
      <w:szCs w:val="18"/>
    </w:rPr>
  </w:style>
  <w:style w:type="character" w:styleId="UnresolvedMention">
    <w:name w:val="Unresolved Mention"/>
    <w:basedOn w:val="DefaultParagraphFont"/>
    <w:uiPriority w:val="99"/>
    <w:semiHidden/>
    <w:unhideWhenUsed/>
    <w:rsid w:val="00BF4E3D"/>
    <w:rPr>
      <w:color w:val="605E5C"/>
      <w:shd w:val="clear" w:color="auto" w:fill="E1DFDD"/>
    </w:rPr>
  </w:style>
  <w:style w:type="character" w:styleId="CommentReference">
    <w:name w:val="annotation reference"/>
    <w:basedOn w:val="DefaultParagraphFont"/>
    <w:uiPriority w:val="99"/>
    <w:semiHidden/>
    <w:unhideWhenUsed/>
    <w:rsid w:val="007D3240"/>
    <w:rPr>
      <w:sz w:val="16"/>
      <w:szCs w:val="16"/>
    </w:rPr>
  </w:style>
  <w:style w:type="paragraph" w:styleId="CommentText">
    <w:name w:val="annotation text"/>
    <w:basedOn w:val="Normal"/>
    <w:link w:val="CommentTextChar"/>
    <w:uiPriority w:val="99"/>
    <w:unhideWhenUsed/>
    <w:rsid w:val="007D3240"/>
    <w:pPr>
      <w:spacing w:line="240" w:lineRule="auto"/>
    </w:pPr>
    <w:rPr>
      <w:sz w:val="20"/>
      <w:szCs w:val="20"/>
    </w:rPr>
  </w:style>
  <w:style w:type="character" w:customStyle="1" w:styleId="CommentTextChar">
    <w:name w:val="Comment Text Char"/>
    <w:basedOn w:val="DefaultParagraphFont"/>
    <w:link w:val="CommentText"/>
    <w:uiPriority w:val="99"/>
    <w:rsid w:val="007D3240"/>
    <w:rPr>
      <w:sz w:val="20"/>
      <w:szCs w:val="20"/>
    </w:rPr>
  </w:style>
  <w:style w:type="paragraph" w:styleId="CommentSubject">
    <w:name w:val="annotation subject"/>
    <w:basedOn w:val="CommentText"/>
    <w:next w:val="CommentText"/>
    <w:link w:val="CommentSubjectChar"/>
    <w:uiPriority w:val="99"/>
    <w:semiHidden/>
    <w:unhideWhenUsed/>
    <w:rsid w:val="007D3240"/>
    <w:rPr>
      <w:b/>
      <w:bCs/>
    </w:rPr>
  </w:style>
  <w:style w:type="character" w:customStyle="1" w:styleId="CommentSubjectChar">
    <w:name w:val="Comment Subject Char"/>
    <w:basedOn w:val="CommentTextChar"/>
    <w:link w:val="CommentSubject"/>
    <w:uiPriority w:val="99"/>
    <w:semiHidden/>
    <w:rsid w:val="007D3240"/>
    <w:rPr>
      <w:b/>
      <w:bCs/>
      <w:sz w:val="20"/>
      <w:szCs w:val="20"/>
    </w:rPr>
  </w:style>
  <w:style w:type="character" w:styleId="Mention">
    <w:name w:val="Mention"/>
    <w:basedOn w:val="DefaultParagraphFont"/>
    <w:uiPriority w:val="99"/>
    <w:unhideWhenUsed/>
    <w:rsid w:val="007D3240"/>
    <w:rPr>
      <w:color w:val="2B579A"/>
      <w:shd w:val="clear" w:color="auto" w:fill="E1DFDD"/>
    </w:rPr>
  </w:style>
  <w:style w:type="character" w:styleId="FollowedHyperlink">
    <w:name w:val="FollowedHyperlink"/>
    <w:basedOn w:val="DefaultParagraphFont"/>
    <w:uiPriority w:val="99"/>
    <w:semiHidden/>
    <w:unhideWhenUsed/>
    <w:rsid w:val="007E456A"/>
    <w:rPr>
      <w:color w:val="954F72" w:themeColor="followedHyperlink"/>
      <w:u w:val="single"/>
    </w:rPr>
  </w:style>
  <w:style w:type="character" w:customStyle="1" w:styleId="Heading2Char">
    <w:name w:val="Heading 2 Char"/>
    <w:basedOn w:val="DefaultParagraphFont"/>
    <w:link w:val="Heading2"/>
    <w:uiPriority w:val="9"/>
    <w:rsid w:val="0073740F"/>
    <w:rPr>
      <w:rFonts w:ascii="Mulish" w:hAnsi="Mulish" w:cstheme="minorHAnsi"/>
      <w:b/>
      <w:bCs/>
      <w:color w:val="000000" w:themeColor="text1"/>
      <w:kern w:val="0"/>
      <w:sz w:val="28"/>
      <w:szCs w:val="28"/>
      <w:lang w:val="en-US"/>
      <w14:ligatures w14:val="none"/>
    </w:rPr>
  </w:style>
  <w:style w:type="paragraph" w:styleId="TOC2">
    <w:name w:val="toc 2"/>
    <w:basedOn w:val="Normal"/>
    <w:next w:val="Normal"/>
    <w:autoRedefine/>
    <w:uiPriority w:val="39"/>
    <w:unhideWhenUsed/>
    <w:rsid w:val="00EA61F6"/>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465608">
      <w:bodyDiv w:val="1"/>
      <w:marLeft w:val="0"/>
      <w:marRight w:val="0"/>
      <w:marTop w:val="0"/>
      <w:marBottom w:val="0"/>
      <w:divBdr>
        <w:top w:val="none" w:sz="0" w:space="0" w:color="auto"/>
        <w:left w:val="none" w:sz="0" w:space="0" w:color="auto"/>
        <w:bottom w:val="none" w:sz="0" w:space="0" w:color="auto"/>
        <w:right w:val="none" w:sz="0" w:space="0" w:color="auto"/>
      </w:divBdr>
      <w:divsChild>
        <w:div w:id="253363349">
          <w:marLeft w:val="1195"/>
          <w:marRight w:val="432"/>
          <w:marTop w:val="20"/>
          <w:marBottom w:val="0"/>
          <w:divBdr>
            <w:top w:val="none" w:sz="0" w:space="0" w:color="auto"/>
            <w:left w:val="none" w:sz="0" w:space="0" w:color="auto"/>
            <w:bottom w:val="none" w:sz="0" w:space="0" w:color="auto"/>
            <w:right w:val="none" w:sz="0" w:space="0" w:color="auto"/>
          </w:divBdr>
        </w:div>
        <w:div w:id="351764112">
          <w:marLeft w:val="1195"/>
          <w:marRight w:val="432"/>
          <w:marTop w:val="20"/>
          <w:marBottom w:val="0"/>
          <w:divBdr>
            <w:top w:val="none" w:sz="0" w:space="0" w:color="auto"/>
            <w:left w:val="none" w:sz="0" w:space="0" w:color="auto"/>
            <w:bottom w:val="none" w:sz="0" w:space="0" w:color="auto"/>
            <w:right w:val="none" w:sz="0" w:space="0" w:color="auto"/>
          </w:divBdr>
        </w:div>
      </w:divsChild>
    </w:div>
    <w:div w:id="496117596">
      <w:bodyDiv w:val="1"/>
      <w:marLeft w:val="0"/>
      <w:marRight w:val="0"/>
      <w:marTop w:val="0"/>
      <w:marBottom w:val="0"/>
      <w:divBdr>
        <w:top w:val="none" w:sz="0" w:space="0" w:color="auto"/>
        <w:left w:val="none" w:sz="0" w:space="0" w:color="auto"/>
        <w:bottom w:val="none" w:sz="0" w:space="0" w:color="auto"/>
        <w:right w:val="none" w:sz="0" w:space="0" w:color="auto"/>
      </w:divBdr>
    </w:div>
    <w:div w:id="498885400">
      <w:bodyDiv w:val="1"/>
      <w:marLeft w:val="0"/>
      <w:marRight w:val="0"/>
      <w:marTop w:val="0"/>
      <w:marBottom w:val="0"/>
      <w:divBdr>
        <w:top w:val="none" w:sz="0" w:space="0" w:color="auto"/>
        <w:left w:val="none" w:sz="0" w:space="0" w:color="auto"/>
        <w:bottom w:val="none" w:sz="0" w:space="0" w:color="auto"/>
        <w:right w:val="none" w:sz="0" w:space="0" w:color="auto"/>
      </w:divBdr>
      <w:divsChild>
        <w:div w:id="620309641">
          <w:marLeft w:val="475"/>
          <w:marRight w:val="432"/>
          <w:marTop w:val="20"/>
          <w:marBottom w:val="120"/>
          <w:divBdr>
            <w:top w:val="none" w:sz="0" w:space="0" w:color="auto"/>
            <w:left w:val="none" w:sz="0" w:space="0" w:color="auto"/>
            <w:bottom w:val="none" w:sz="0" w:space="0" w:color="auto"/>
            <w:right w:val="none" w:sz="0" w:space="0" w:color="auto"/>
          </w:divBdr>
        </w:div>
        <w:div w:id="1583486888">
          <w:marLeft w:val="475"/>
          <w:marRight w:val="432"/>
          <w:marTop w:val="20"/>
          <w:marBottom w:val="120"/>
          <w:divBdr>
            <w:top w:val="none" w:sz="0" w:space="0" w:color="auto"/>
            <w:left w:val="none" w:sz="0" w:space="0" w:color="auto"/>
            <w:bottom w:val="none" w:sz="0" w:space="0" w:color="auto"/>
            <w:right w:val="none" w:sz="0" w:space="0" w:color="auto"/>
          </w:divBdr>
        </w:div>
      </w:divsChild>
    </w:div>
    <w:div w:id="592708134">
      <w:bodyDiv w:val="1"/>
      <w:marLeft w:val="0"/>
      <w:marRight w:val="0"/>
      <w:marTop w:val="0"/>
      <w:marBottom w:val="0"/>
      <w:divBdr>
        <w:top w:val="none" w:sz="0" w:space="0" w:color="auto"/>
        <w:left w:val="none" w:sz="0" w:space="0" w:color="auto"/>
        <w:bottom w:val="none" w:sz="0" w:space="0" w:color="auto"/>
        <w:right w:val="none" w:sz="0" w:space="0" w:color="auto"/>
      </w:divBdr>
    </w:div>
    <w:div w:id="880023002">
      <w:bodyDiv w:val="1"/>
      <w:marLeft w:val="0"/>
      <w:marRight w:val="0"/>
      <w:marTop w:val="0"/>
      <w:marBottom w:val="0"/>
      <w:divBdr>
        <w:top w:val="none" w:sz="0" w:space="0" w:color="auto"/>
        <w:left w:val="none" w:sz="0" w:space="0" w:color="auto"/>
        <w:bottom w:val="none" w:sz="0" w:space="0" w:color="auto"/>
        <w:right w:val="none" w:sz="0" w:space="0" w:color="auto"/>
      </w:divBdr>
    </w:div>
    <w:div w:id="903678812">
      <w:bodyDiv w:val="1"/>
      <w:marLeft w:val="0"/>
      <w:marRight w:val="0"/>
      <w:marTop w:val="0"/>
      <w:marBottom w:val="0"/>
      <w:divBdr>
        <w:top w:val="none" w:sz="0" w:space="0" w:color="auto"/>
        <w:left w:val="none" w:sz="0" w:space="0" w:color="auto"/>
        <w:bottom w:val="none" w:sz="0" w:space="0" w:color="auto"/>
        <w:right w:val="none" w:sz="0" w:space="0" w:color="auto"/>
      </w:divBdr>
    </w:div>
    <w:div w:id="1392117459">
      <w:bodyDiv w:val="1"/>
      <w:marLeft w:val="0"/>
      <w:marRight w:val="0"/>
      <w:marTop w:val="0"/>
      <w:marBottom w:val="0"/>
      <w:divBdr>
        <w:top w:val="none" w:sz="0" w:space="0" w:color="auto"/>
        <w:left w:val="none" w:sz="0" w:space="0" w:color="auto"/>
        <w:bottom w:val="none" w:sz="0" w:space="0" w:color="auto"/>
        <w:right w:val="none" w:sz="0" w:space="0" w:color="auto"/>
      </w:divBdr>
    </w:div>
    <w:div w:id="1556355397">
      <w:bodyDiv w:val="1"/>
      <w:marLeft w:val="0"/>
      <w:marRight w:val="0"/>
      <w:marTop w:val="0"/>
      <w:marBottom w:val="0"/>
      <w:divBdr>
        <w:top w:val="none" w:sz="0" w:space="0" w:color="auto"/>
        <w:left w:val="none" w:sz="0" w:space="0" w:color="auto"/>
        <w:bottom w:val="none" w:sz="0" w:space="0" w:color="auto"/>
        <w:right w:val="none" w:sz="0" w:space="0" w:color="auto"/>
      </w:divBdr>
      <w:divsChild>
        <w:div w:id="690573714">
          <w:marLeft w:val="475"/>
          <w:marRight w:val="432"/>
          <w:marTop w:val="20"/>
          <w:marBottom w:val="120"/>
          <w:divBdr>
            <w:top w:val="none" w:sz="0" w:space="0" w:color="auto"/>
            <w:left w:val="none" w:sz="0" w:space="0" w:color="auto"/>
            <w:bottom w:val="none" w:sz="0" w:space="0" w:color="auto"/>
            <w:right w:val="none" w:sz="0" w:space="0" w:color="auto"/>
          </w:divBdr>
        </w:div>
        <w:div w:id="2138718528">
          <w:marLeft w:val="475"/>
          <w:marRight w:val="432"/>
          <w:marTop w:val="20"/>
          <w:marBottom w:val="120"/>
          <w:divBdr>
            <w:top w:val="none" w:sz="0" w:space="0" w:color="auto"/>
            <w:left w:val="none" w:sz="0" w:space="0" w:color="auto"/>
            <w:bottom w:val="none" w:sz="0" w:space="0" w:color="auto"/>
            <w:right w:val="none" w:sz="0" w:space="0" w:color="auto"/>
          </w:divBdr>
        </w:div>
      </w:divsChild>
    </w:div>
    <w:div w:id="1808159605">
      <w:bodyDiv w:val="1"/>
      <w:marLeft w:val="0"/>
      <w:marRight w:val="0"/>
      <w:marTop w:val="0"/>
      <w:marBottom w:val="0"/>
      <w:divBdr>
        <w:top w:val="none" w:sz="0" w:space="0" w:color="auto"/>
        <w:left w:val="none" w:sz="0" w:space="0" w:color="auto"/>
        <w:bottom w:val="none" w:sz="0" w:space="0" w:color="auto"/>
        <w:right w:val="none" w:sz="0" w:space="0" w:color="auto"/>
      </w:divBdr>
    </w:div>
    <w:div w:id="1837838475">
      <w:bodyDiv w:val="1"/>
      <w:marLeft w:val="0"/>
      <w:marRight w:val="0"/>
      <w:marTop w:val="0"/>
      <w:marBottom w:val="0"/>
      <w:divBdr>
        <w:top w:val="none" w:sz="0" w:space="0" w:color="auto"/>
        <w:left w:val="none" w:sz="0" w:space="0" w:color="auto"/>
        <w:bottom w:val="none" w:sz="0" w:space="0" w:color="auto"/>
        <w:right w:val="none" w:sz="0" w:space="0" w:color="auto"/>
      </w:divBdr>
    </w:div>
    <w:div w:id="2123649785">
      <w:bodyDiv w:val="1"/>
      <w:marLeft w:val="0"/>
      <w:marRight w:val="0"/>
      <w:marTop w:val="0"/>
      <w:marBottom w:val="0"/>
      <w:divBdr>
        <w:top w:val="none" w:sz="0" w:space="0" w:color="auto"/>
        <w:left w:val="none" w:sz="0" w:space="0" w:color="auto"/>
        <w:bottom w:val="none" w:sz="0" w:space="0" w:color="auto"/>
        <w:right w:val="none" w:sz="0" w:space="0" w:color="auto"/>
      </w:divBdr>
      <w:divsChild>
        <w:div w:id="1218780639">
          <w:marLeft w:val="475"/>
          <w:marRight w:val="432"/>
          <w:marTop w:val="20"/>
          <w:marBottom w:val="0"/>
          <w:divBdr>
            <w:top w:val="none" w:sz="0" w:space="0" w:color="auto"/>
            <w:left w:val="none" w:sz="0" w:space="0" w:color="auto"/>
            <w:bottom w:val="none" w:sz="0" w:space="0" w:color="auto"/>
            <w:right w:val="none" w:sz="0" w:space="0" w:color="auto"/>
          </w:divBdr>
        </w:div>
      </w:divsChild>
    </w:div>
    <w:div w:id="212939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tillmed.olympic.org/media/Document%20Library/OlympicOrg/IOC/What-We-Do/celebrate-olympic-games/Sustainability/Case-Studies/2018/SWISS-OLYMPIC-SUSTAINABLE-PROCUREMENT-STRATEGY.pdf" TargetMode="External"/><Relationship Id="rId18" Type="http://schemas.openxmlformats.org/officeDocument/2006/relationships/hyperlink" Target="mailto:ckenny@specialolympics.or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sustainabilityreport.com/2018/08/22/sustainable-procurement-for-sports-events-lessons-from-london-2012/" TargetMode="External"/><Relationship Id="rId17" Type="http://schemas.openxmlformats.org/officeDocument/2006/relationships/hyperlink" Target="https://www.ellenmacarthurfoundation.org/topics/circular-economy-introduction/overview" TargetMode="External"/><Relationship Id="rId2" Type="http://schemas.openxmlformats.org/officeDocument/2006/relationships/customXml" Target="../customXml/item2.xml"/><Relationship Id="rId16" Type="http://schemas.openxmlformats.org/officeDocument/2006/relationships/hyperlink" Target="https://resources.cwg-qbr.pulselive.com/qbr-commonwealth-games/document/2022/02/22/c2c2ae05-de13-4ed0-87d9-1ab4139f0e2d/Sustainable-Sourcing-Code.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ustainability.sport/" TargetMode="External"/><Relationship Id="rId5" Type="http://schemas.openxmlformats.org/officeDocument/2006/relationships/numbering" Target="numbering.xml"/><Relationship Id="rId15" Type="http://schemas.openxmlformats.org/officeDocument/2006/relationships/hyperlink" Target="https://olympics.com/ioc/sustainability/ioc-supplier-code"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tillmed.olympic.org/media/Document%20Library/OlympicOrg/IOC/What-We-Do/celebrate-olympic-games/Sustainability/sustainability-essentials/SUSTAINABILITY-ESSENTIALS-ISSUE-3-final.pdf"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C73C697CB38B48B69D1D1C28CCF8A8" ma:contentTypeVersion="19" ma:contentTypeDescription="Create a new document." ma:contentTypeScope="" ma:versionID="0697e70703986c1e8ab451d33a58331d">
  <xsd:schema xmlns:xsd="http://www.w3.org/2001/XMLSchema" xmlns:xs="http://www.w3.org/2001/XMLSchema" xmlns:p="http://schemas.microsoft.com/office/2006/metadata/properties" xmlns:ns2="520c33e3-c8ac-494c-88e5-c6d8d48436c9" xmlns:ns3="624e4de5-59ee-4809-8f96-9ed99d514c6b" targetNamespace="http://schemas.microsoft.com/office/2006/metadata/properties" ma:root="true" ma:fieldsID="6b16b55417ed60df14cdaf148eb9e865" ns2:_="" ns3:_="">
    <xsd:import namespace="520c33e3-c8ac-494c-88e5-c6d8d48436c9"/>
    <xsd:import namespace="624e4de5-59ee-4809-8f96-9ed99d514c6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0c33e3-c8ac-494c-88e5-c6d8d48436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1100186-1ca8-4db5-901f-cb9cda3d84a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4e4de5-59ee-4809-8f96-9ed99d514c6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98ce076-74a2-4fc1-9362-a20f7d5f5a77}" ma:internalName="TaxCatchAll" ma:showField="CatchAllData" ma:web="624e4de5-59ee-4809-8f96-9ed99d514c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20c33e3-c8ac-494c-88e5-c6d8d48436c9">
      <Terms xmlns="http://schemas.microsoft.com/office/infopath/2007/PartnerControls"/>
    </lcf76f155ced4ddcb4097134ff3c332f>
    <TaxCatchAll xmlns="624e4de5-59ee-4809-8f96-9ed99d514c6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E95170-EAE0-4022-B2C7-D3742F4D66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0c33e3-c8ac-494c-88e5-c6d8d48436c9"/>
    <ds:schemaRef ds:uri="624e4de5-59ee-4809-8f96-9ed99d514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A3BF2B-DF24-4ED8-BA8A-C28C8AD6C4C5}">
  <ds:schemaRefs>
    <ds:schemaRef ds:uri="http://schemas.microsoft.com/sharepoint/v3/contenttype/forms"/>
  </ds:schemaRefs>
</ds:datastoreItem>
</file>

<file path=customXml/itemProps3.xml><?xml version="1.0" encoding="utf-8"?>
<ds:datastoreItem xmlns:ds="http://schemas.openxmlformats.org/officeDocument/2006/customXml" ds:itemID="{7760932C-5558-4EE9-9812-AEE7BFB173F5}">
  <ds:schemaRefs>
    <ds:schemaRef ds:uri="http://schemas.microsoft.com/office/2006/metadata/properties"/>
    <ds:schemaRef ds:uri="http://schemas.microsoft.com/office/infopath/2007/PartnerControls"/>
    <ds:schemaRef ds:uri="520c33e3-c8ac-494c-88e5-c6d8d48436c9"/>
    <ds:schemaRef ds:uri="624e4de5-59ee-4809-8f96-9ed99d514c6b"/>
  </ds:schemaRefs>
</ds:datastoreItem>
</file>

<file path=customXml/itemProps4.xml><?xml version="1.0" encoding="utf-8"?>
<ds:datastoreItem xmlns:ds="http://schemas.openxmlformats.org/officeDocument/2006/customXml" ds:itemID="{0C6BA2B5-53F8-4208-BECC-58AAAA3D0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1374</Words>
  <Characters>7834</Characters>
  <Application>Microsoft Office Word</Application>
  <DocSecurity>0</DocSecurity>
  <Lines>65</Lines>
  <Paragraphs>18</Paragraphs>
  <ScaleCrop>false</ScaleCrop>
  <Company/>
  <LinksUpToDate>false</LinksUpToDate>
  <CharactersWithSpaces>9190</CharactersWithSpaces>
  <SharedDoc>false</SharedDoc>
  <HLinks>
    <vt:vector size="66" baseType="variant">
      <vt:variant>
        <vt:i4>1900604</vt:i4>
      </vt:variant>
      <vt:variant>
        <vt:i4>41</vt:i4>
      </vt:variant>
      <vt:variant>
        <vt:i4>0</vt:i4>
      </vt:variant>
      <vt:variant>
        <vt:i4>5</vt:i4>
      </vt:variant>
      <vt:variant>
        <vt:lpwstr/>
      </vt:variant>
      <vt:variant>
        <vt:lpwstr>_Toc185512952</vt:lpwstr>
      </vt:variant>
      <vt:variant>
        <vt:i4>1900604</vt:i4>
      </vt:variant>
      <vt:variant>
        <vt:i4>35</vt:i4>
      </vt:variant>
      <vt:variant>
        <vt:i4>0</vt:i4>
      </vt:variant>
      <vt:variant>
        <vt:i4>5</vt:i4>
      </vt:variant>
      <vt:variant>
        <vt:lpwstr/>
      </vt:variant>
      <vt:variant>
        <vt:lpwstr>_Toc185512951</vt:lpwstr>
      </vt:variant>
      <vt:variant>
        <vt:i4>1900604</vt:i4>
      </vt:variant>
      <vt:variant>
        <vt:i4>29</vt:i4>
      </vt:variant>
      <vt:variant>
        <vt:i4>0</vt:i4>
      </vt:variant>
      <vt:variant>
        <vt:i4>5</vt:i4>
      </vt:variant>
      <vt:variant>
        <vt:lpwstr/>
      </vt:variant>
      <vt:variant>
        <vt:lpwstr>_Toc185512950</vt:lpwstr>
      </vt:variant>
      <vt:variant>
        <vt:i4>1835068</vt:i4>
      </vt:variant>
      <vt:variant>
        <vt:i4>23</vt:i4>
      </vt:variant>
      <vt:variant>
        <vt:i4>0</vt:i4>
      </vt:variant>
      <vt:variant>
        <vt:i4>5</vt:i4>
      </vt:variant>
      <vt:variant>
        <vt:lpwstr/>
      </vt:variant>
      <vt:variant>
        <vt:lpwstr>_Toc185512949</vt:lpwstr>
      </vt:variant>
      <vt:variant>
        <vt:i4>6357073</vt:i4>
      </vt:variant>
      <vt:variant>
        <vt:i4>18</vt:i4>
      </vt:variant>
      <vt:variant>
        <vt:i4>0</vt:i4>
      </vt:variant>
      <vt:variant>
        <vt:i4>5</vt:i4>
      </vt:variant>
      <vt:variant>
        <vt:lpwstr>mailto:ckenny@specialolympics.org</vt:lpwstr>
      </vt:variant>
      <vt:variant>
        <vt:lpwstr/>
      </vt:variant>
      <vt:variant>
        <vt:i4>4194316</vt:i4>
      </vt:variant>
      <vt:variant>
        <vt:i4>15</vt:i4>
      </vt:variant>
      <vt:variant>
        <vt:i4>0</vt:i4>
      </vt:variant>
      <vt:variant>
        <vt:i4>5</vt:i4>
      </vt:variant>
      <vt:variant>
        <vt:lpwstr>https://resources.cwg-qbr.pulselive.com/qbr-commonwealth-games/document/2022/02/22/c2c2ae05-de13-4ed0-87d9-1ab4139f0e2d/Sustainable-Sourcing-Code.pdf</vt:lpwstr>
      </vt:variant>
      <vt:variant>
        <vt:lpwstr/>
      </vt:variant>
      <vt:variant>
        <vt:i4>983129</vt:i4>
      </vt:variant>
      <vt:variant>
        <vt:i4>12</vt:i4>
      </vt:variant>
      <vt:variant>
        <vt:i4>0</vt:i4>
      </vt:variant>
      <vt:variant>
        <vt:i4>5</vt:i4>
      </vt:variant>
      <vt:variant>
        <vt:lpwstr>https://olympics.com/ioc/sustainability/ioc-supplier-code</vt:lpwstr>
      </vt:variant>
      <vt:variant>
        <vt:lpwstr/>
      </vt:variant>
      <vt:variant>
        <vt:i4>7536736</vt:i4>
      </vt:variant>
      <vt:variant>
        <vt:i4>9</vt:i4>
      </vt:variant>
      <vt:variant>
        <vt:i4>0</vt:i4>
      </vt:variant>
      <vt:variant>
        <vt:i4>5</vt:i4>
      </vt:variant>
      <vt:variant>
        <vt:lpwstr>https://stillmed.olympic.org/media/Document Library/OlympicOrg/IOC/What-We-Do/celebrate-olympic-games/Sustainability/sustainability-essentials/SUSTAINABILITY-ESSENTIALS-ISSUE-3-final.pdf</vt:lpwstr>
      </vt:variant>
      <vt:variant>
        <vt:lpwstr/>
      </vt:variant>
      <vt:variant>
        <vt:i4>4456496</vt:i4>
      </vt:variant>
      <vt:variant>
        <vt:i4>6</vt:i4>
      </vt:variant>
      <vt:variant>
        <vt:i4>0</vt:i4>
      </vt:variant>
      <vt:variant>
        <vt:i4>5</vt:i4>
      </vt:variant>
      <vt:variant>
        <vt:lpwstr>https://stillmed.olympic.org/media/Document Library/OlympicOrg/IOC/What-We-Do/celebrate-olympic-games/Sustainability/Case-Studies/2018/SWISS-OLYMPIC-SUSTAINABLE-PROCUREMENT-STRATEGY.pdf</vt:lpwstr>
      </vt:variant>
      <vt:variant>
        <vt:lpwstr>_ga=2.19903743.635274764.1586962102-942324866.1568979541</vt:lpwstr>
      </vt:variant>
      <vt:variant>
        <vt:i4>8323171</vt:i4>
      </vt:variant>
      <vt:variant>
        <vt:i4>3</vt:i4>
      </vt:variant>
      <vt:variant>
        <vt:i4>0</vt:i4>
      </vt:variant>
      <vt:variant>
        <vt:i4>5</vt:i4>
      </vt:variant>
      <vt:variant>
        <vt:lpwstr>https://sustainabilityreport.com/2018/08/22/sustainable-procurement-for-sports-events-lessons-from-london-2012/</vt:lpwstr>
      </vt:variant>
      <vt:variant>
        <vt:lpwstr/>
      </vt:variant>
      <vt:variant>
        <vt:i4>589849</vt:i4>
      </vt:variant>
      <vt:variant>
        <vt:i4>0</vt:i4>
      </vt:variant>
      <vt:variant>
        <vt:i4>0</vt:i4>
      </vt:variant>
      <vt:variant>
        <vt:i4>5</vt:i4>
      </vt:variant>
      <vt:variant>
        <vt:lpwstr>https://sustainability.sport/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Leigh</dc:creator>
  <cp:keywords/>
  <dc:description/>
  <cp:lastModifiedBy>Colin Kenny</cp:lastModifiedBy>
  <cp:revision>121</cp:revision>
  <dcterms:created xsi:type="dcterms:W3CDTF">2024-01-25T20:03:00Z</dcterms:created>
  <dcterms:modified xsi:type="dcterms:W3CDTF">2025-01-21T15:29:00Z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0x010100BEC73C697CB38B48B69D1D1C28CCF8A8</vt:lpwstr>
  </property>
  <property fmtid="{D5CDD505-2E9C-101B-9397-08002B2CF9AE}" pid="3" name="MediaServiceImageTags">
    <vt:lpwstr/>
  </property>
</Properties>
</file>