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8590" w14:textId="6BDE10F1" w:rsidR="00471EF9" w:rsidRPr="004D4D17" w:rsidRDefault="005B2C21" w:rsidP="00310800">
      <w:pPr>
        <w:pStyle w:val="Heading1"/>
      </w:pPr>
      <w:bookmarkStart w:id="0" w:name="_Toc185587355"/>
      <w:bookmarkStart w:id="1" w:name="_Toc185587559"/>
      <w:bookmarkStart w:id="2" w:name="_Toc185587746"/>
      <w:r w:rsidRPr="004D4D17">
        <w:t>Extreme &amp; Adverse Weather Management</w:t>
      </w:r>
      <w:r w:rsidR="00471EF9" w:rsidRPr="004D4D17">
        <w:t xml:space="preserve"> Plan – Guidance</w:t>
      </w:r>
      <w:bookmarkEnd w:id="0"/>
      <w:bookmarkEnd w:id="1"/>
      <w:bookmarkEnd w:id="2"/>
      <w:r w:rsidR="00471EF9" w:rsidRPr="004D4D17">
        <w:t xml:space="preserve"> </w:t>
      </w:r>
    </w:p>
    <w:p w14:paraId="0B1A4ABE" w14:textId="2A973A61" w:rsidR="003D3E5F" w:rsidRPr="004D4D17" w:rsidRDefault="003D3E5F" w:rsidP="00310800">
      <w:r w:rsidRPr="004D4D17">
        <w:t xml:space="preserve">Adverse weather or extreme weather conditions </w:t>
      </w:r>
      <w:r w:rsidR="00FD739B" w:rsidRPr="004D4D17">
        <w:t>are</w:t>
      </w:r>
      <w:r w:rsidRPr="004D4D17">
        <w:t xml:space="preserve"> </w:t>
      </w:r>
      <w:r w:rsidR="00FD739B" w:rsidRPr="004D4D17">
        <w:t xml:space="preserve">extreme, intense and / or </w:t>
      </w:r>
      <w:r w:rsidR="004D4D17" w:rsidRPr="004D4D17">
        <w:t>unfavorable</w:t>
      </w:r>
      <w:r w:rsidR="00FD739B" w:rsidRPr="004D4D17">
        <w:t xml:space="preserve"> weather and climate events which may disrupt event operations – resulting in forced amendment, adaptation or cancellation of the event. Extreme / adverse weather includes, but is not limited to: </w:t>
      </w:r>
      <w:r w:rsidRPr="004D4D17">
        <w:t xml:space="preserve"> </w:t>
      </w:r>
    </w:p>
    <w:p w14:paraId="0AB220DC" w14:textId="110294FD" w:rsidR="003D3E5F" w:rsidRPr="00C75D15" w:rsidRDefault="003D3E5F"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Heavy rain/ hail / flood</w:t>
      </w:r>
      <w:r w:rsidR="00FD739B" w:rsidRPr="00C75D15">
        <w:rPr>
          <w:rFonts w:ascii="Mulish" w:hAnsi="Mulish"/>
          <w:kern w:val="2"/>
          <w14:ligatures w14:val="standardContextual"/>
        </w:rPr>
        <w:t xml:space="preserve">ing </w:t>
      </w:r>
    </w:p>
    <w:p w14:paraId="5A53DD14" w14:textId="77777777" w:rsidR="003D3E5F" w:rsidRPr="00C75D15" w:rsidRDefault="003D3E5F"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Lightning and extreme storms </w:t>
      </w:r>
    </w:p>
    <w:p w14:paraId="56269FA6" w14:textId="77777777" w:rsidR="003D3E5F" w:rsidRPr="00C75D15" w:rsidRDefault="003D3E5F"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Extreme temperature (heat / cold) / extreme humidity</w:t>
      </w:r>
    </w:p>
    <w:p w14:paraId="6F43327C" w14:textId="77777777" w:rsidR="003D3E5F" w:rsidRPr="00C75D15" w:rsidRDefault="003D3E5F"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High winds</w:t>
      </w:r>
    </w:p>
    <w:p w14:paraId="728215FC" w14:textId="11DCA19C" w:rsidR="003D3E5F" w:rsidRPr="00C75D15" w:rsidRDefault="003D3E5F"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Dust storm / </w:t>
      </w:r>
      <w:r w:rsidR="00FD739B" w:rsidRPr="00C75D15">
        <w:rPr>
          <w:rFonts w:ascii="Mulish" w:hAnsi="Mulish"/>
          <w:kern w:val="2"/>
          <w14:ligatures w14:val="standardContextual"/>
        </w:rPr>
        <w:t>a</w:t>
      </w:r>
      <w:r w:rsidRPr="00C75D15">
        <w:rPr>
          <w:rFonts w:ascii="Mulish" w:hAnsi="Mulish"/>
          <w:kern w:val="2"/>
          <w14:ligatures w14:val="standardContextual"/>
        </w:rPr>
        <w:t>ir pollution</w:t>
      </w:r>
    </w:p>
    <w:p w14:paraId="50470ACE" w14:textId="58F8D3B1" w:rsidR="003D3E5F" w:rsidRPr="00C75D15" w:rsidRDefault="003D3E5F"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Wildfire </w:t>
      </w:r>
      <w:r w:rsidR="00FD739B" w:rsidRPr="00C75D15">
        <w:rPr>
          <w:rFonts w:ascii="Mulish" w:hAnsi="Mulish"/>
          <w:kern w:val="2"/>
          <w14:ligatures w14:val="standardContextual"/>
        </w:rPr>
        <w:t>events</w:t>
      </w:r>
    </w:p>
    <w:p w14:paraId="57594061" w14:textId="09DF354C" w:rsidR="006A4F26" w:rsidRPr="004D4D17" w:rsidRDefault="006A4F26" w:rsidP="00310800">
      <w:r w:rsidRPr="004D4D17">
        <w:t xml:space="preserve">This document is part of the </w:t>
      </w:r>
      <w:r w:rsidR="007F4C76">
        <w:t>SOEEF</w:t>
      </w:r>
      <w:r w:rsidR="001626AD" w:rsidRPr="004D4D17">
        <w:t xml:space="preserve"> Environmental Sustainability Framework guidance </w:t>
      </w:r>
      <w:r w:rsidRPr="004D4D17">
        <w:t xml:space="preserve">to </w:t>
      </w:r>
      <w:r w:rsidR="00FF453F" w:rsidRPr="004D4D17">
        <w:t>support</w:t>
      </w:r>
      <w:r w:rsidRPr="004D4D17">
        <w:t xml:space="preserve"> </w:t>
      </w:r>
      <w:r w:rsidR="003248D2" w:rsidRPr="004D4D17">
        <w:t>event organi</w:t>
      </w:r>
      <w:r w:rsidR="00EE7D72" w:rsidRPr="004D4D17">
        <w:t>z</w:t>
      </w:r>
      <w:r w:rsidR="003248D2" w:rsidRPr="004D4D17">
        <w:t xml:space="preserve">ers to: </w:t>
      </w:r>
    </w:p>
    <w:p w14:paraId="60BEC3D2" w14:textId="36DEBB23" w:rsidR="006A4F26" w:rsidRPr="00C75D15" w:rsidRDefault="006A4F26"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Complete </w:t>
      </w:r>
      <w:r w:rsidR="00224FC9" w:rsidRPr="00C75D15">
        <w:rPr>
          <w:rFonts w:ascii="Mulish" w:hAnsi="Mulish"/>
          <w:kern w:val="2"/>
          <w14:ligatures w14:val="standardContextual"/>
        </w:rPr>
        <w:t xml:space="preserve">the </w:t>
      </w:r>
      <w:r w:rsidR="00F42B99" w:rsidRPr="00C75D15">
        <w:rPr>
          <w:rFonts w:ascii="Mulish" w:hAnsi="Mulish"/>
          <w:kern w:val="2"/>
          <w14:ligatures w14:val="standardContextual"/>
        </w:rPr>
        <w:t>Extreme &amp; Adverse Weather Management</w:t>
      </w:r>
      <w:r w:rsidR="00B100A4" w:rsidRPr="00C75D15">
        <w:rPr>
          <w:rFonts w:ascii="Mulish" w:hAnsi="Mulish"/>
          <w:kern w:val="2"/>
          <w14:ligatures w14:val="standardContextual"/>
        </w:rPr>
        <w:t xml:space="preserve"> </w:t>
      </w:r>
      <w:r w:rsidR="00FF453F" w:rsidRPr="00C75D15">
        <w:rPr>
          <w:rFonts w:ascii="Mulish" w:hAnsi="Mulish"/>
          <w:kern w:val="2"/>
          <w14:ligatures w14:val="standardContextual"/>
        </w:rPr>
        <w:t>P</w:t>
      </w:r>
      <w:r w:rsidRPr="00C75D15">
        <w:rPr>
          <w:rFonts w:ascii="Mulish" w:hAnsi="Mulish"/>
          <w:kern w:val="2"/>
          <w14:ligatures w14:val="standardContextual"/>
        </w:rPr>
        <w:t>lan</w:t>
      </w:r>
    </w:p>
    <w:p w14:paraId="66896B4D" w14:textId="35115204" w:rsidR="007D110C" w:rsidRPr="00C75D15" w:rsidRDefault="007D110C"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Ensure </w:t>
      </w:r>
      <w:r w:rsidR="004D4D17" w:rsidRPr="00C75D15">
        <w:rPr>
          <w:rFonts w:ascii="Mulish" w:hAnsi="Mulish"/>
          <w:kern w:val="2"/>
          <w14:ligatures w14:val="standardContextual"/>
        </w:rPr>
        <w:t>coordinated</w:t>
      </w:r>
      <w:r w:rsidRPr="00C75D15">
        <w:rPr>
          <w:rFonts w:ascii="Mulish" w:hAnsi="Mulish"/>
          <w:kern w:val="2"/>
          <w14:ligatures w14:val="standardContextual"/>
        </w:rPr>
        <w:t xml:space="preserve"> management of any adverse / extreme weather incidents</w:t>
      </w:r>
      <w:r w:rsidR="00224FC9" w:rsidRPr="00C75D15">
        <w:rPr>
          <w:rFonts w:ascii="Mulish" w:hAnsi="Mulish"/>
          <w:kern w:val="2"/>
          <w14:ligatures w14:val="standardContextual"/>
        </w:rPr>
        <w:t xml:space="preserve"> </w:t>
      </w:r>
      <w:r w:rsidR="003E15C4" w:rsidRPr="00C75D15">
        <w:rPr>
          <w:rFonts w:ascii="Mulish" w:hAnsi="Mulish"/>
          <w:kern w:val="2"/>
          <w14:ligatures w14:val="standardContextual"/>
        </w:rPr>
        <w:t xml:space="preserve">with key partners (e.g. venue </w:t>
      </w:r>
      <w:r w:rsidR="004D4D17" w:rsidRPr="00C75D15">
        <w:rPr>
          <w:rFonts w:ascii="Mulish" w:hAnsi="Mulish"/>
          <w:kern w:val="2"/>
          <w14:ligatures w14:val="standardContextual"/>
        </w:rPr>
        <w:t>organizers</w:t>
      </w:r>
      <w:r w:rsidR="003E15C4" w:rsidRPr="00C75D15">
        <w:rPr>
          <w:rFonts w:ascii="Mulish" w:hAnsi="Mulish"/>
          <w:kern w:val="2"/>
          <w14:ligatures w14:val="standardContextual"/>
        </w:rPr>
        <w:t>, local authorities and community groups)</w:t>
      </w:r>
    </w:p>
    <w:p w14:paraId="4F0BF7CF" w14:textId="77777777" w:rsidR="00224FC9" w:rsidRPr="00C75D15" w:rsidRDefault="00606C91"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Identify </w:t>
      </w:r>
      <w:r w:rsidR="00224FC9" w:rsidRPr="00C75D15">
        <w:rPr>
          <w:rFonts w:ascii="Mulish" w:hAnsi="Mulish"/>
          <w:kern w:val="2"/>
          <w14:ligatures w14:val="standardContextual"/>
        </w:rPr>
        <w:t>climate risks and opportunities</w:t>
      </w:r>
    </w:p>
    <w:p w14:paraId="575C6C6A" w14:textId="0C02E808" w:rsidR="00606C91" w:rsidRPr="00C75D15" w:rsidRDefault="00224FC9"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Identify </w:t>
      </w:r>
      <w:r w:rsidR="006A0FE6" w:rsidRPr="00C75D15">
        <w:rPr>
          <w:rFonts w:ascii="Mulish" w:hAnsi="Mulish"/>
          <w:kern w:val="2"/>
          <w14:ligatures w14:val="standardContextual"/>
        </w:rPr>
        <w:t>adaptation, resilience and recovery</w:t>
      </w:r>
      <w:r w:rsidR="00606C91" w:rsidRPr="00C75D15">
        <w:rPr>
          <w:rFonts w:ascii="Mulish" w:hAnsi="Mulish"/>
          <w:kern w:val="2"/>
          <w14:ligatures w14:val="standardContextual"/>
        </w:rPr>
        <w:t xml:space="preserve"> measures and evidence actions taken to </w:t>
      </w:r>
      <w:r w:rsidR="004D4D17" w:rsidRPr="00C75D15">
        <w:rPr>
          <w:rFonts w:ascii="Mulish" w:hAnsi="Mulish"/>
          <w:kern w:val="2"/>
          <w14:ligatures w14:val="standardContextual"/>
        </w:rPr>
        <w:t>minimize</w:t>
      </w:r>
      <w:r w:rsidR="00606C91" w:rsidRPr="00C75D15">
        <w:rPr>
          <w:rFonts w:ascii="Mulish" w:hAnsi="Mulish"/>
          <w:kern w:val="2"/>
          <w14:ligatures w14:val="standardContextual"/>
        </w:rPr>
        <w:t xml:space="preserve"> negative </w:t>
      </w:r>
      <w:r w:rsidR="006A0FE6" w:rsidRPr="00C75D15">
        <w:rPr>
          <w:rFonts w:ascii="Mulish" w:hAnsi="Mulish"/>
          <w:kern w:val="2"/>
          <w14:ligatures w14:val="standardContextual"/>
        </w:rPr>
        <w:t xml:space="preserve">physical and social </w:t>
      </w:r>
      <w:r w:rsidR="00606C91" w:rsidRPr="00C75D15">
        <w:rPr>
          <w:rFonts w:ascii="Mulish" w:hAnsi="Mulish"/>
          <w:kern w:val="2"/>
          <w14:ligatures w14:val="standardContextual"/>
        </w:rPr>
        <w:t xml:space="preserve">impacts </w:t>
      </w:r>
      <w:r w:rsidR="006A0FE6" w:rsidRPr="00C75D15">
        <w:rPr>
          <w:rFonts w:ascii="Mulish" w:hAnsi="Mulish"/>
          <w:kern w:val="2"/>
          <w14:ligatures w14:val="standardContextual"/>
        </w:rPr>
        <w:t xml:space="preserve">from extreme weather and climate events </w:t>
      </w:r>
    </w:p>
    <w:p w14:paraId="752E6E51" w14:textId="18964A3C" w:rsidR="00E1678E" w:rsidRPr="00C75D15" w:rsidRDefault="006A0FE6"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Communicate and share lessons learned from dealing with extreme weather </w:t>
      </w:r>
    </w:p>
    <w:p w14:paraId="2D0EE959" w14:textId="1EFDA344" w:rsidR="006A4F26" w:rsidRPr="004D4D17" w:rsidRDefault="00E51C06" w:rsidP="00310800">
      <w:r w:rsidRPr="004D4D17">
        <w:t>For all</w:t>
      </w:r>
      <w:r w:rsidR="006A4F26" w:rsidRPr="004D4D17">
        <w:t xml:space="preserve"> event</w:t>
      </w:r>
      <w:r w:rsidR="00AD392A" w:rsidRPr="004D4D17">
        <w:t>s</w:t>
      </w:r>
      <w:r w:rsidRPr="004D4D17">
        <w:t xml:space="preserve">, </w:t>
      </w:r>
      <w:r w:rsidR="006A4F26" w:rsidRPr="004D4D17">
        <w:t>event organi</w:t>
      </w:r>
      <w:r w:rsidR="00EE7D72" w:rsidRPr="004D4D17">
        <w:t>z</w:t>
      </w:r>
      <w:r w:rsidR="006A4F26" w:rsidRPr="004D4D17">
        <w:t xml:space="preserve">ers can demonstrate </w:t>
      </w:r>
      <w:r w:rsidR="006A74DE" w:rsidRPr="004D4D17">
        <w:t>climate responsibility</w:t>
      </w:r>
      <w:r w:rsidR="006A4F26" w:rsidRPr="004D4D17">
        <w:t xml:space="preserve"> and commitment to safeguarding </w:t>
      </w:r>
      <w:r w:rsidR="006A74DE" w:rsidRPr="004D4D17">
        <w:t>health of athletes, staff and wider stakeholders by</w:t>
      </w:r>
      <w:r w:rsidR="006A4F26" w:rsidRPr="004D4D17">
        <w:t xml:space="preserve"> incorporating </w:t>
      </w:r>
      <w:r w:rsidR="006A74DE" w:rsidRPr="004D4D17">
        <w:t xml:space="preserve">climate </w:t>
      </w:r>
      <w:r w:rsidR="006A4F26" w:rsidRPr="004D4D17">
        <w:t xml:space="preserve">considerations throughout event delivery, including planning, staging and breakdown. </w:t>
      </w:r>
      <w:r w:rsidR="006A74DE" w:rsidRPr="004D4D17">
        <w:t>This is also relevant to indoor events. T</w:t>
      </w:r>
      <w:r w:rsidR="006A4F26" w:rsidRPr="004D4D17">
        <w:t>his can be done through:</w:t>
      </w:r>
    </w:p>
    <w:p w14:paraId="39007247" w14:textId="59478391" w:rsidR="006A4F26" w:rsidRPr="00C75D15" w:rsidRDefault="006A4F26"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Completing </w:t>
      </w:r>
      <w:r w:rsidR="001D3E7F" w:rsidRPr="00C75D15">
        <w:rPr>
          <w:rFonts w:ascii="Mulish" w:hAnsi="Mulish"/>
          <w:kern w:val="2"/>
          <w14:ligatures w14:val="standardContextual"/>
        </w:rPr>
        <w:t>a climate risk and opportunity assessment – particularly focusing on physical weather impacts (e.g. heatwaves, extreme storms, and flooding)</w:t>
      </w:r>
    </w:p>
    <w:p w14:paraId="612CCDC8" w14:textId="30D82B89" w:rsidR="006A4F26" w:rsidRPr="00C75D15" w:rsidRDefault="00E84420"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Adopting </w:t>
      </w:r>
      <w:r w:rsidR="006A4F26" w:rsidRPr="00C75D15">
        <w:rPr>
          <w:rFonts w:ascii="Mulish" w:hAnsi="Mulish"/>
          <w:kern w:val="2"/>
          <w14:ligatures w14:val="standardContextual"/>
        </w:rPr>
        <w:t xml:space="preserve">actions to </w:t>
      </w:r>
      <w:r w:rsidR="001D3E7F" w:rsidRPr="00C75D15">
        <w:rPr>
          <w:rFonts w:ascii="Mulish" w:hAnsi="Mulish"/>
          <w:kern w:val="2"/>
          <w14:ligatures w14:val="standardContextual"/>
        </w:rPr>
        <w:t>enhance climate resilience and adaptation e.g.</w:t>
      </w:r>
      <w:r w:rsidR="006A4F26" w:rsidRPr="00C75D15">
        <w:rPr>
          <w:rFonts w:ascii="Mulish" w:hAnsi="Mulish"/>
          <w:kern w:val="2"/>
          <w14:ligatures w14:val="standardContextual"/>
        </w:rPr>
        <w:t xml:space="preserve"> </w:t>
      </w:r>
      <w:r w:rsidR="001D3E7F" w:rsidRPr="00C75D15">
        <w:rPr>
          <w:rFonts w:ascii="Mulish" w:hAnsi="Mulish"/>
          <w:kern w:val="2"/>
          <w14:ligatures w14:val="standardContextual"/>
        </w:rPr>
        <w:t xml:space="preserve">resilient </w:t>
      </w:r>
      <w:r w:rsidR="006A4F26" w:rsidRPr="00C75D15">
        <w:rPr>
          <w:rFonts w:ascii="Mulish" w:hAnsi="Mulish"/>
          <w:kern w:val="2"/>
          <w14:ligatures w14:val="standardContextual"/>
        </w:rPr>
        <w:t xml:space="preserve">infrastructure and/ or </w:t>
      </w:r>
      <w:r w:rsidR="008A6718" w:rsidRPr="00C75D15">
        <w:rPr>
          <w:rFonts w:ascii="Mulish" w:hAnsi="Mulish"/>
          <w:kern w:val="2"/>
          <w14:ligatures w14:val="standardContextual"/>
        </w:rPr>
        <w:t xml:space="preserve">measures to protect </w:t>
      </w:r>
      <w:r w:rsidR="006A4F26" w:rsidRPr="00C75D15">
        <w:rPr>
          <w:rFonts w:ascii="Mulish" w:hAnsi="Mulish"/>
          <w:kern w:val="2"/>
          <w14:ligatures w14:val="standardContextual"/>
        </w:rPr>
        <w:t>spectato</w:t>
      </w:r>
      <w:r w:rsidR="008A6718" w:rsidRPr="00C75D15">
        <w:rPr>
          <w:rFonts w:ascii="Mulish" w:hAnsi="Mulish"/>
          <w:kern w:val="2"/>
          <w14:ligatures w14:val="standardContextual"/>
        </w:rPr>
        <w:t>r and participant</w:t>
      </w:r>
      <w:r w:rsidR="006A4F26" w:rsidRPr="00C75D15">
        <w:rPr>
          <w:rFonts w:ascii="Mulish" w:hAnsi="Mulish"/>
          <w:kern w:val="2"/>
          <w14:ligatures w14:val="standardContextual"/>
        </w:rPr>
        <w:t xml:space="preserve"> </w:t>
      </w:r>
      <w:r w:rsidR="001D3E7F" w:rsidRPr="00C75D15">
        <w:rPr>
          <w:rFonts w:ascii="Mulish" w:hAnsi="Mulish"/>
          <w:kern w:val="2"/>
          <w14:ligatures w14:val="standardContextual"/>
        </w:rPr>
        <w:t xml:space="preserve">health and safety </w:t>
      </w:r>
    </w:p>
    <w:p w14:paraId="446F17B1" w14:textId="74FCC88D" w:rsidR="006A4F26" w:rsidRPr="00C75D15" w:rsidRDefault="001D3E7F"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Communicating operational measures to safeguard health in advance of and during events (as a result of a changed climate) </w:t>
      </w:r>
    </w:p>
    <w:p w14:paraId="706BCADB" w14:textId="39C3A9C2" w:rsidR="00335462" w:rsidRPr="00C75D15" w:rsidRDefault="00EE793A"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Taking actions to effectively </w:t>
      </w:r>
      <w:r w:rsidR="001D3E7F" w:rsidRPr="00C75D15">
        <w:rPr>
          <w:rFonts w:ascii="Mulish" w:hAnsi="Mulish"/>
          <w:kern w:val="2"/>
          <w14:ligatures w14:val="standardContextual"/>
        </w:rPr>
        <w:t>communicate and share lessons learned from operating during an extreme / adverse weather event</w:t>
      </w:r>
    </w:p>
    <w:p w14:paraId="39BC25A6" w14:textId="0FAB9B20" w:rsidR="006A4F26" w:rsidRPr="004D4D17" w:rsidRDefault="004D4D17" w:rsidP="00310800">
      <w:pPr>
        <w:pStyle w:val="Heading2"/>
      </w:pPr>
      <w:bookmarkStart w:id="3" w:name="_Toc185587356"/>
      <w:bookmarkStart w:id="4" w:name="_Toc185587560"/>
      <w:bookmarkStart w:id="5" w:name="_Toc185587747"/>
      <w:r w:rsidRPr="004D4D17">
        <w:t>Key Guidance</w:t>
      </w:r>
      <w:bookmarkEnd w:id="3"/>
      <w:bookmarkEnd w:id="4"/>
      <w:bookmarkEnd w:id="5"/>
    </w:p>
    <w:p w14:paraId="2F356093" w14:textId="2B3D28CC" w:rsidR="006A4F26" w:rsidRPr="004D4D17" w:rsidRDefault="006A4F26" w:rsidP="00310800">
      <w:r w:rsidRPr="004D4D17">
        <w:t xml:space="preserve">Your </w:t>
      </w:r>
      <w:r w:rsidR="00F6636A" w:rsidRPr="004D4D17">
        <w:t>extreme and adverse weather management</w:t>
      </w:r>
      <w:r w:rsidR="003544E2" w:rsidRPr="004D4D17">
        <w:t xml:space="preserve"> </w:t>
      </w:r>
      <w:r w:rsidRPr="004D4D17">
        <w:t xml:space="preserve">plan should be specific to the type of event you are operating, but consideration of </w:t>
      </w:r>
      <w:r w:rsidR="00F6636A" w:rsidRPr="004D4D17">
        <w:t>climate risks</w:t>
      </w:r>
      <w:r w:rsidRPr="004D4D17">
        <w:t xml:space="preserve"> should always be present.</w:t>
      </w:r>
      <w:r w:rsidR="003544E2" w:rsidRPr="004D4D17">
        <w:t xml:space="preserve"> Best in class projects may also wish to promote </w:t>
      </w:r>
      <w:r w:rsidR="00F6636A" w:rsidRPr="004D4D17">
        <w:t xml:space="preserve">climate resilience through restoration and recovery. </w:t>
      </w:r>
      <w:r w:rsidR="003544E2" w:rsidRPr="004D4D17">
        <w:t xml:space="preserve"> </w:t>
      </w:r>
    </w:p>
    <w:p w14:paraId="001F2192" w14:textId="3F7D3034" w:rsidR="006A4F26" w:rsidRPr="004D4D17" w:rsidRDefault="006A4F26" w:rsidP="00310800">
      <w:r w:rsidRPr="004D4D17">
        <w:t>Consider working with the local authority</w:t>
      </w:r>
      <w:r w:rsidR="00F6636A" w:rsidRPr="004D4D17">
        <w:t xml:space="preserve"> </w:t>
      </w:r>
      <w:r w:rsidRPr="004D4D17">
        <w:t>for support and guidance on completing the plan, identifying risks</w:t>
      </w:r>
      <w:r w:rsidR="003C4BD5" w:rsidRPr="004D4D17">
        <w:t xml:space="preserve">, </w:t>
      </w:r>
      <w:r w:rsidR="00606C91" w:rsidRPr="004D4D17">
        <w:t>opportunities,</w:t>
      </w:r>
      <w:r w:rsidR="003C4BD5" w:rsidRPr="004D4D17">
        <w:t xml:space="preserve"> and</w:t>
      </w:r>
      <w:r w:rsidRPr="004D4D17">
        <w:t xml:space="preserve"> mitigation</w:t>
      </w:r>
      <w:r w:rsidR="003C4BD5" w:rsidRPr="004D4D17">
        <w:t xml:space="preserve"> measures</w:t>
      </w:r>
      <w:r w:rsidR="00F80295" w:rsidRPr="004D4D17">
        <w:t xml:space="preserve">; as well as any existing policies and procedures in place. </w:t>
      </w:r>
    </w:p>
    <w:p w14:paraId="3ADA6E3C" w14:textId="77777777" w:rsidR="006A4F26" w:rsidRPr="004D4D17" w:rsidRDefault="006A4F26" w:rsidP="00310800">
      <w:r w:rsidRPr="004D4D17">
        <w:t>Key questions to consider are:</w:t>
      </w:r>
    </w:p>
    <w:p w14:paraId="398904EA" w14:textId="1A0C78C0" w:rsidR="006A4F26" w:rsidRPr="00C75D15" w:rsidRDefault="00F80295"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lastRenderedPageBreak/>
        <w:t xml:space="preserve">Which climate risks may / are affecting your event? What is the likelihood and severity of occurrence? </w:t>
      </w:r>
    </w:p>
    <w:p w14:paraId="1E8516AB" w14:textId="24FE43FF" w:rsidR="00E666C3" w:rsidRPr="00C75D15" w:rsidRDefault="00E666C3"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What actions can be taken to </w:t>
      </w:r>
      <w:r w:rsidR="004D4D17" w:rsidRPr="00C75D15">
        <w:rPr>
          <w:rFonts w:ascii="Mulish" w:hAnsi="Mulish"/>
          <w:kern w:val="2"/>
          <w14:ligatures w14:val="standardContextual"/>
        </w:rPr>
        <w:t>minimize</w:t>
      </w:r>
      <w:r w:rsidR="00F80295" w:rsidRPr="00C75D15">
        <w:rPr>
          <w:rFonts w:ascii="Mulish" w:hAnsi="Mulish"/>
          <w:kern w:val="2"/>
          <w14:ligatures w14:val="standardContextual"/>
        </w:rPr>
        <w:t xml:space="preserve"> negative operational, financial, and reputational risks; and how can this be managed in partnership with the event team, local authorities and key stakeholders? </w:t>
      </w:r>
    </w:p>
    <w:p w14:paraId="6569E413" w14:textId="299EADBF" w:rsidR="006A4F26" w:rsidRPr="00C75D15" w:rsidRDefault="00F80295"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Who are the key stakeholders affected; and are there those who require additional levels of protection and support?</w:t>
      </w:r>
    </w:p>
    <w:p w14:paraId="7FE29552" w14:textId="3FE8DBDE" w:rsidR="006A4F26" w:rsidRPr="00C75D15" w:rsidRDefault="00F80295"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What are the health (physical and mental) impacts of a climate event and how can the negative impacts be reduced / mitigated? </w:t>
      </w:r>
    </w:p>
    <w:p w14:paraId="34A4E8C5" w14:textId="42B58FCE" w:rsidR="00E666C3" w:rsidRPr="00C75D15" w:rsidRDefault="00F80295" w:rsidP="00310800">
      <w:pPr>
        <w:pStyle w:val="ListParagraph"/>
        <w:numPr>
          <w:ilvl w:val="0"/>
          <w:numId w:val="3"/>
        </w:numPr>
        <w:rPr>
          <w:rFonts w:ascii="Mulish" w:hAnsi="Mulish"/>
          <w:kern w:val="2"/>
          <w14:ligatures w14:val="standardContextual"/>
        </w:rPr>
      </w:pPr>
      <w:r w:rsidRPr="00C75D15">
        <w:rPr>
          <w:rFonts w:ascii="Mulish" w:hAnsi="Mulish"/>
          <w:kern w:val="2"/>
          <w14:ligatures w14:val="standardContextual"/>
        </w:rPr>
        <w:t xml:space="preserve">What actions can be taken to future-proof your events / local events and share lessons learned? </w:t>
      </w:r>
    </w:p>
    <w:p w14:paraId="78B4445D" w14:textId="4AC0E44F" w:rsidR="006A4F26" w:rsidRPr="004D4D17" w:rsidRDefault="006A4F26" w:rsidP="00310800">
      <w:r w:rsidRPr="004D4D17">
        <w:t xml:space="preserve">The rest of this document sets out a framework that could make up an </w:t>
      </w:r>
      <w:r w:rsidR="00F80295" w:rsidRPr="004D4D17">
        <w:t xml:space="preserve">Extreme &amp; Adverse Weather Management </w:t>
      </w:r>
      <w:r w:rsidRPr="004D4D17">
        <w:t xml:space="preserve">Plan. It is not meant to be prescriptive, but a useful guide for Event Directors </w:t>
      </w:r>
      <w:r w:rsidR="00E05EFB" w:rsidRPr="004D4D17">
        <w:t>and those responsible across the team</w:t>
      </w:r>
      <w:r w:rsidRPr="004D4D17">
        <w:t xml:space="preserve">. </w:t>
      </w:r>
    </w:p>
    <w:p w14:paraId="72DFCF32" w14:textId="5EF94D9D" w:rsidR="00F870B1" w:rsidRPr="004D4D17" w:rsidRDefault="00864A96" w:rsidP="00310800">
      <w:r w:rsidRPr="004D4D17">
        <w:t>Further information can be found by contacting Colin Kenny, Senior Manager of Projects and Grants at SOEE</w:t>
      </w:r>
      <w:r w:rsidR="007F4C76">
        <w:t>F</w:t>
      </w:r>
      <w:r w:rsidRPr="004D4D17">
        <w:t xml:space="preserve">, </w:t>
      </w:r>
      <w:hyperlink r:id="rId10" w:history="1">
        <w:r w:rsidRPr="004D4D17">
          <w:rPr>
            <w:rStyle w:val="Hyperlink"/>
          </w:rPr>
          <w:t>ckenny@specialolympics.org</w:t>
        </w:r>
      </w:hyperlink>
      <w:r w:rsidRPr="004D4D17">
        <w:t xml:space="preserve">. </w:t>
      </w:r>
      <w:r w:rsidR="00F870B1" w:rsidRPr="004D4D17">
        <w:br w:type="page"/>
      </w:r>
    </w:p>
    <w:p w14:paraId="16947AB8" w14:textId="439087A7" w:rsidR="003E6537" w:rsidRPr="004D4D17" w:rsidRDefault="00D83901" w:rsidP="00310800">
      <w:r w:rsidRPr="004D4D17">
        <w:t>Extreme &amp; Adverse Weather Management</w:t>
      </w:r>
      <w:r w:rsidR="00F870B1" w:rsidRPr="004D4D17">
        <w:t xml:space="preserve"> Plan </w:t>
      </w:r>
      <w:r w:rsidR="00F60A90" w:rsidRPr="004D4D17">
        <w:t xml:space="preserve">- </w:t>
      </w:r>
      <w:r w:rsidR="00F870B1" w:rsidRPr="004D4D17">
        <w:t>Template</w:t>
      </w:r>
    </w:p>
    <w:sdt>
      <w:sdtPr>
        <w:rPr>
          <w:b w:val="0"/>
          <w:bCs w:val="0"/>
          <w:color w:val="2E1D69"/>
          <w:kern w:val="2"/>
          <w:sz w:val="24"/>
          <w:szCs w:val="24"/>
          <w14:ligatures w14:val="standardContextual"/>
        </w:rPr>
        <w:id w:val="1077864291"/>
        <w:docPartObj>
          <w:docPartGallery w:val="Table of Contents"/>
          <w:docPartUnique/>
        </w:docPartObj>
      </w:sdtPr>
      <w:sdtEndPr>
        <w:rPr>
          <w:color w:val="auto"/>
          <w:sz w:val="22"/>
          <w:szCs w:val="22"/>
        </w:rPr>
      </w:sdtEndPr>
      <w:sdtContent>
        <w:p w14:paraId="73E294D7" w14:textId="77777777" w:rsidR="003E6537" w:rsidRPr="004D4D17" w:rsidRDefault="003E6537" w:rsidP="00310800">
          <w:pPr>
            <w:pStyle w:val="TOCHeading"/>
          </w:pPr>
          <w:r w:rsidRPr="004D4D17">
            <w:t>Contents</w:t>
          </w:r>
        </w:p>
        <w:p w14:paraId="5FF68A3A" w14:textId="00D41B4A" w:rsidR="00C75D15" w:rsidRPr="00C75D15" w:rsidRDefault="003E6537">
          <w:pPr>
            <w:pStyle w:val="TOC1"/>
            <w:tabs>
              <w:tab w:val="right" w:leader="dot" w:pos="9016"/>
            </w:tabs>
            <w:rPr>
              <w:rFonts w:ascii="Mulish" w:eastAsiaTheme="minorEastAsia" w:hAnsi="Mulish" w:cstheme="minorBidi"/>
              <w:noProof/>
              <w:color w:val="auto"/>
              <w:kern w:val="2"/>
              <w:lang w:val="en-GB" w:eastAsia="en-GB"/>
              <w14:ligatures w14:val="standardContextual"/>
            </w:rPr>
          </w:pPr>
          <w:r w:rsidRPr="00C75D15">
            <w:rPr>
              <w:rFonts w:ascii="Mulish" w:hAnsi="Mulish" w:cstheme="minorHAnsi"/>
              <w:color w:val="auto"/>
            </w:rPr>
            <w:fldChar w:fldCharType="begin"/>
          </w:r>
          <w:r w:rsidRPr="00C75D15">
            <w:rPr>
              <w:rFonts w:ascii="Mulish" w:hAnsi="Mulish" w:cstheme="minorHAnsi"/>
              <w:color w:val="auto"/>
            </w:rPr>
            <w:instrText xml:space="preserve"> TOC \o "1-3" \h \z \u </w:instrText>
          </w:r>
          <w:r w:rsidRPr="00C75D15">
            <w:rPr>
              <w:rFonts w:ascii="Mulish" w:hAnsi="Mulish" w:cstheme="minorHAnsi"/>
              <w:color w:val="auto"/>
            </w:rPr>
            <w:fldChar w:fldCharType="separate"/>
          </w:r>
          <w:hyperlink w:anchor="_Toc185587748" w:history="1">
            <w:r w:rsidR="00C75D15" w:rsidRPr="00C75D15">
              <w:rPr>
                <w:rStyle w:val="Hyperlink"/>
                <w:rFonts w:ascii="Mulish" w:hAnsi="Mulish"/>
                <w:noProof/>
                <w:color w:val="auto"/>
              </w:rPr>
              <w:t>Key Contacts</w:t>
            </w:r>
            <w:r w:rsidR="00C75D15" w:rsidRPr="00C75D15">
              <w:rPr>
                <w:rFonts w:ascii="Mulish" w:hAnsi="Mulish"/>
                <w:noProof/>
                <w:webHidden/>
                <w:color w:val="auto"/>
              </w:rPr>
              <w:tab/>
            </w:r>
            <w:r w:rsidR="00C75D15" w:rsidRPr="00C75D15">
              <w:rPr>
                <w:rFonts w:ascii="Mulish" w:hAnsi="Mulish"/>
                <w:noProof/>
                <w:webHidden/>
                <w:color w:val="auto"/>
              </w:rPr>
              <w:fldChar w:fldCharType="begin"/>
            </w:r>
            <w:r w:rsidR="00C75D15" w:rsidRPr="00C75D15">
              <w:rPr>
                <w:rFonts w:ascii="Mulish" w:hAnsi="Mulish"/>
                <w:noProof/>
                <w:webHidden/>
                <w:color w:val="auto"/>
              </w:rPr>
              <w:instrText xml:space="preserve"> PAGEREF _Toc185587748 \h </w:instrText>
            </w:r>
            <w:r w:rsidR="00C75D15" w:rsidRPr="00C75D15">
              <w:rPr>
                <w:rFonts w:ascii="Mulish" w:hAnsi="Mulish"/>
                <w:noProof/>
                <w:webHidden/>
                <w:color w:val="auto"/>
              </w:rPr>
            </w:r>
            <w:r w:rsidR="00C75D15" w:rsidRPr="00C75D15">
              <w:rPr>
                <w:rFonts w:ascii="Mulish" w:hAnsi="Mulish"/>
                <w:noProof/>
                <w:webHidden/>
                <w:color w:val="auto"/>
              </w:rPr>
              <w:fldChar w:fldCharType="separate"/>
            </w:r>
            <w:r w:rsidR="00C75D15" w:rsidRPr="00C75D15">
              <w:rPr>
                <w:rFonts w:ascii="Mulish" w:hAnsi="Mulish"/>
                <w:noProof/>
                <w:webHidden/>
                <w:color w:val="auto"/>
              </w:rPr>
              <w:t>3</w:t>
            </w:r>
            <w:r w:rsidR="00C75D15" w:rsidRPr="00C75D15">
              <w:rPr>
                <w:rFonts w:ascii="Mulish" w:hAnsi="Mulish"/>
                <w:noProof/>
                <w:webHidden/>
                <w:color w:val="auto"/>
              </w:rPr>
              <w:fldChar w:fldCharType="end"/>
            </w:r>
          </w:hyperlink>
        </w:p>
        <w:p w14:paraId="1021ADF6" w14:textId="5C689610" w:rsidR="00C75D15" w:rsidRPr="00C75D15" w:rsidRDefault="00C75D15">
          <w:pPr>
            <w:pStyle w:val="TOC1"/>
            <w:tabs>
              <w:tab w:val="right" w:leader="dot" w:pos="9016"/>
            </w:tabs>
            <w:rPr>
              <w:rFonts w:ascii="Mulish" w:eastAsiaTheme="minorEastAsia" w:hAnsi="Mulish" w:cstheme="minorBidi"/>
              <w:noProof/>
              <w:color w:val="auto"/>
              <w:kern w:val="2"/>
              <w:lang w:val="en-GB" w:eastAsia="en-GB"/>
              <w14:ligatures w14:val="standardContextual"/>
            </w:rPr>
          </w:pPr>
          <w:hyperlink w:anchor="_Toc185587749" w:history="1">
            <w:r w:rsidRPr="00C75D15">
              <w:rPr>
                <w:rStyle w:val="Hyperlink"/>
                <w:rFonts w:ascii="Mulish" w:hAnsi="Mulish"/>
                <w:noProof/>
                <w:color w:val="auto"/>
              </w:rPr>
              <w:t>Risk Assessment Framework</w:t>
            </w:r>
            <w:r w:rsidRPr="00C75D15">
              <w:rPr>
                <w:rFonts w:ascii="Mulish" w:hAnsi="Mulish"/>
                <w:noProof/>
                <w:webHidden/>
                <w:color w:val="auto"/>
              </w:rPr>
              <w:tab/>
            </w:r>
            <w:r w:rsidRPr="00C75D15">
              <w:rPr>
                <w:rFonts w:ascii="Mulish" w:hAnsi="Mulish"/>
                <w:noProof/>
                <w:webHidden/>
                <w:color w:val="auto"/>
              </w:rPr>
              <w:fldChar w:fldCharType="begin"/>
            </w:r>
            <w:r w:rsidRPr="00C75D15">
              <w:rPr>
                <w:rFonts w:ascii="Mulish" w:hAnsi="Mulish"/>
                <w:noProof/>
                <w:webHidden/>
                <w:color w:val="auto"/>
              </w:rPr>
              <w:instrText xml:space="preserve"> PAGEREF _Toc185587749 \h </w:instrText>
            </w:r>
            <w:r w:rsidRPr="00C75D15">
              <w:rPr>
                <w:rFonts w:ascii="Mulish" w:hAnsi="Mulish"/>
                <w:noProof/>
                <w:webHidden/>
                <w:color w:val="auto"/>
              </w:rPr>
            </w:r>
            <w:r w:rsidRPr="00C75D15">
              <w:rPr>
                <w:rFonts w:ascii="Mulish" w:hAnsi="Mulish"/>
                <w:noProof/>
                <w:webHidden/>
                <w:color w:val="auto"/>
              </w:rPr>
              <w:fldChar w:fldCharType="separate"/>
            </w:r>
            <w:r w:rsidRPr="00C75D15">
              <w:rPr>
                <w:rFonts w:ascii="Mulish" w:hAnsi="Mulish"/>
                <w:noProof/>
                <w:webHidden/>
                <w:color w:val="auto"/>
              </w:rPr>
              <w:t>5</w:t>
            </w:r>
            <w:r w:rsidRPr="00C75D15">
              <w:rPr>
                <w:rFonts w:ascii="Mulish" w:hAnsi="Mulish"/>
                <w:noProof/>
                <w:webHidden/>
                <w:color w:val="auto"/>
              </w:rPr>
              <w:fldChar w:fldCharType="end"/>
            </w:r>
          </w:hyperlink>
        </w:p>
        <w:p w14:paraId="771B7681" w14:textId="3FF113B2" w:rsidR="00C75D15" w:rsidRPr="00C75D15" w:rsidRDefault="00C75D15">
          <w:pPr>
            <w:pStyle w:val="TOC1"/>
            <w:tabs>
              <w:tab w:val="right" w:leader="dot" w:pos="9016"/>
            </w:tabs>
            <w:rPr>
              <w:rFonts w:ascii="Mulish" w:eastAsiaTheme="minorEastAsia" w:hAnsi="Mulish" w:cstheme="minorBidi"/>
              <w:noProof/>
              <w:color w:val="auto"/>
              <w:kern w:val="2"/>
              <w:lang w:val="en-GB" w:eastAsia="en-GB"/>
              <w14:ligatures w14:val="standardContextual"/>
            </w:rPr>
          </w:pPr>
          <w:hyperlink w:anchor="_Toc185587750" w:history="1">
            <w:r w:rsidRPr="00C75D15">
              <w:rPr>
                <w:rStyle w:val="Hyperlink"/>
                <w:rFonts w:ascii="Mulish" w:hAnsi="Mulish"/>
                <w:noProof/>
                <w:color w:val="auto"/>
              </w:rPr>
              <w:t>Climate Risk Assessment</w:t>
            </w:r>
            <w:r w:rsidRPr="00C75D15">
              <w:rPr>
                <w:rFonts w:ascii="Mulish" w:hAnsi="Mulish"/>
                <w:noProof/>
                <w:webHidden/>
                <w:color w:val="auto"/>
              </w:rPr>
              <w:tab/>
            </w:r>
            <w:r w:rsidRPr="00C75D15">
              <w:rPr>
                <w:rFonts w:ascii="Mulish" w:hAnsi="Mulish"/>
                <w:noProof/>
                <w:webHidden/>
                <w:color w:val="auto"/>
              </w:rPr>
              <w:fldChar w:fldCharType="begin"/>
            </w:r>
            <w:r w:rsidRPr="00C75D15">
              <w:rPr>
                <w:rFonts w:ascii="Mulish" w:hAnsi="Mulish"/>
                <w:noProof/>
                <w:webHidden/>
                <w:color w:val="auto"/>
              </w:rPr>
              <w:instrText xml:space="preserve"> PAGEREF _Toc185587750 \h </w:instrText>
            </w:r>
            <w:r w:rsidRPr="00C75D15">
              <w:rPr>
                <w:rFonts w:ascii="Mulish" w:hAnsi="Mulish"/>
                <w:noProof/>
                <w:webHidden/>
                <w:color w:val="auto"/>
              </w:rPr>
            </w:r>
            <w:r w:rsidRPr="00C75D15">
              <w:rPr>
                <w:rFonts w:ascii="Mulish" w:hAnsi="Mulish"/>
                <w:noProof/>
                <w:webHidden/>
                <w:color w:val="auto"/>
              </w:rPr>
              <w:fldChar w:fldCharType="separate"/>
            </w:r>
            <w:r w:rsidRPr="00C75D15">
              <w:rPr>
                <w:rFonts w:ascii="Mulish" w:hAnsi="Mulish"/>
                <w:noProof/>
                <w:webHidden/>
                <w:color w:val="auto"/>
              </w:rPr>
              <w:t>5</w:t>
            </w:r>
            <w:r w:rsidRPr="00C75D15">
              <w:rPr>
                <w:rFonts w:ascii="Mulish" w:hAnsi="Mulish"/>
                <w:noProof/>
                <w:webHidden/>
                <w:color w:val="auto"/>
              </w:rPr>
              <w:fldChar w:fldCharType="end"/>
            </w:r>
          </w:hyperlink>
        </w:p>
        <w:p w14:paraId="739E1F48" w14:textId="1A6FF18D" w:rsidR="00C75D15" w:rsidRPr="00C75D15" w:rsidRDefault="00C75D15">
          <w:pPr>
            <w:pStyle w:val="TOC1"/>
            <w:tabs>
              <w:tab w:val="right" w:leader="dot" w:pos="9016"/>
            </w:tabs>
            <w:rPr>
              <w:rFonts w:ascii="Mulish" w:eastAsiaTheme="minorEastAsia" w:hAnsi="Mulish" w:cstheme="minorBidi"/>
              <w:noProof/>
              <w:color w:val="auto"/>
              <w:kern w:val="2"/>
              <w:lang w:val="en-GB" w:eastAsia="en-GB"/>
              <w14:ligatures w14:val="standardContextual"/>
            </w:rPr>
          </w:pPr>
          <w:hyperlink w:anchor="_Toc185587751" w:history="1">
            <w:r w:rsidRPr="00C75D15">
              <w:rPr>
                <w:rStyle w:val="Hyperlink"/>
                <w:rFonts w:ascii="Mulish" w:hAnsi="Mulish"/>
                <w:noProof/>
                <w:color w:val="auto"/>
              </w:rPr>
              <w:t>Opportunity Assessment Framework</w:t>
            </w:r>
            <w:r w:rsidRPr="00C75D15">
              <w:rPr>
                <w:rFonts w:ascii="Mulish" w:hAnsi="Mulish"/>
                <w:noProof/>
                <w:webHidden/>
                <w:color w:val="auto"/>
              </w:rPr>
              <w:tab/>
            </w:r>
            <w:r w:rsidRPr="00C75D15">
              <w:rPr>
                <w:rFonts w:ascii="Mulish" w:hAnsi="Mulish"/>
                <w:noProof/>
                <w:webHidden/>
                <w:color w:val="auto"/>
              </w:rPr>
              <w:fldChar w:fldCharType="begin"/>
            </w:r>
            <w:r w:rsidRPr="00C75D15">
              <w:rPr>
                <w:rFonts w:ascii="Mulish" w:hAnsi="Mulish"/>
                <w:noProof/>
                <w:webHidden/>
                <w:color w:val="auto"/>
              </w:rPr>
              <w:instrText xml:space="preserve"> PAGEREF _Toc185587751 \h </w:instrText>
            </w:r>
            <w:r w:rsidRPr="00C75D15">
              <w:rPr>
                <w:rFonts w:ascii="Mulish" w:hAnsi="Mulish"/>
                <w:noProof/>
                <w:webHidden/>
                <w:color w:val="auto"/>
              </w:rPr>
            </w:r>
            <w:r w:rsidRPr="00C75D15">
              <w:rPr>
                <w:rFonts w:ascii="Mulish" w:hAnsi="Mulish"/>
                <w:noProof/>
                <w:webHidden/>
                <w:color w:val="auto"/>
              </w:rPr>
              <w:fldChar w:fldCharType="separate"/>
            </w:r>
            <w:r w:rsidRPr="00C75D15">
              <w:rPr>
                <w:rFonts w:ascii="Mulish" w:hAnsi="Mulish"/>
                <w:noProof/>
                <w:webHidden/>
                <w:color w:val="auto"/>
              </w:rPr>
              <w:t>8</w:t>
            </w:r>
            <w:r w:rsidRPr="00C75D15">
              <w:rPr>
                <w:rFonts w:ascii="Mulish" w:hAnsi="Mulish"/>
                <w:noProof/>
                <w:webHidden/>
                <w:color w:val="auto"/>
              </w:rPr>
              <w:fldChar w:fldCharType="end"/>
            </w:r>
          </w:hyperlink>
        </w:p>
        <w:p w14:paraId="14230711" w14:textId="6D00F754" w:rsidR="00C75D15" w:rsidRPr="00C75D15" w:rsidRDefault="00C75D15">
          <w:pPr>
            <w:pStyle w:val="TOC1"/>
            <w:tabs>
              <w:tab w:val="right" w:leader="dot" w:pos="9016"/>
            </w:tabs>
            <w:rPr>
              <w:rFonts w:ascii="Mulish" w:eastAsiaTheme="minorEastAsia" w:hAnsi="Mulish" w:cstheme="minorBidi"/>
              <w:noProof/>
              <w:color w:val="auto"/>
              <w:kern w:val="2"/>
              <w:lang w:val="en-GB" w:eastAsia="en-GB"/>
              <w14:ligatures w14:val="standardContextual"/>
            </w:rPr>
          </w:pPr>
          <w:hyperlink w:anchor="_Toc185587752" w:history="1">
            <w:r w:rsidRPr="00C75D15">
              <w:rPr>
                <w:rStyle w:val="Hyperlink"/>
                <w:rFonts w:ascii="Mulish" w:hAnsi="Mulish"/>
                <w:noProof/>
                <w:color w:val="auto"/>
              </w:rPr>
              <w:t>Climate Opportunity Assessment</w:t>
            </w:r>
            <w:r w:rsidRPr="00C75D15">
              <w:rPr>
                <w:rFonts w:ascii="Mulish" w:hAnsi="Mulish"/>
                <w:noProof/>
                <w:webHidden/>
                <w:color w:val="auto"/>
              </w:rPr>
              <w:tab/>
            </w:r>
            <w:r w:rsidRPr="00C75D15">
              <w:rPr>
                <w:rFonts w:ascii="Mulish" w:hAnsi="Mulish"/>
                <w:noProof/>
                <w:webHidden/>
                <w:color w:val="auto"/>
              </w:rPr>
              <w:fldChar w:fldCharType="begin"/>
            </w:r>
            <w:r w:rsidRPr="00C75D15">
              <w:rPr>
                <w:rFonts w:ascii="Mulish" w:hAnsi="Mulish"/>
                <w:noProof/>
                <w:webHidden/>
                <w:color w:val="auto"/>
              </w:rPr>
              <w:instrText xml:space="preserve"> PAGEREF _Toc185587752 \h </w:instrText>
            </w:r>
            <w:r w:rsidRPr="00C75D15">
              <w:rPr>
                <w:rFonts w:ascii="Mulish" w:hAnsi="Mulish"/>
                <w:noProof/>
                <w:webHidden/>
                <w:color w:val="auto"/>
              </w:rPr>
            </w:r>
            <w:r w:rsidRPr="00C75D15">
              <w:rPr>
                <w:rFonts w:ascii="Mulish" w:hAnsi="Mulish"/>
                <w:noProof/>
                <w:webHidden/>
                <w:color w:val="auto"/>
              </w:rPr>
              <w:fldChar w:fldCharType="separate"/>
            </w:r>
            <w:r w:rsidRPr="00C75D15">
              <w:rPr>
                <w:rFonts w:ascii="Mulish" w:hAnsi="Mulish"/>
                <w:noProof/>
                <w:webHidden/>
                <w:color w:val="auto"/>
              </w:rPr>
              <w:t>10</w:t>
            </w:r>
            <w:r w:rsidRPr="00C75D15">
              <w:rPr>
                <w:rFonts w:ascii="Mulish" w:hAnsi="Mulish"/>
                <w:noProof/>
                <w:webHidden/>
                <w:color w:val="auto"/>
              </w:rPr>
              <w:fldChar w:fldCharType="end"/>
            </w:r>
          </w:hyperlink>
        </w:p>
        <w:p w14:paraId="1ED2DF09" w14:textId="37006690" w:rsidR="00C75D15" w:rsidRPr="00C75D15" w:rsidRDefault="00C75D15">
          <w:pPr>
            <w:pStyle w:val="TOC1"/>
            <w:tabs>
              <w:tab w:val="right" w:leader="dot" w:pos="9016"/>
            </w:tabs>
            <w:rPr>
              <w:rFonts w:ascii="Mulish" w:eastAsiaTheme="minorEastAsia" w:hAnsi="Mulish" w:cstheme="minorBidi"/>
              <w:noProof/>
              <w:color w:val="auto"/>
              <w:kern w:val="2"/>
              <w:lang w:val="en-GB" w:eastAsia="en-GB"/>
              <w14:ligatures w14:val="standardContextual"/>
            </w:rPr>
          </w:pPr>
          <w:hyperlink w:anchor="_Toc185587753" w:history="1">
            <w:r w:rsidRPr="00C75D15">
              <w:rPr>
                <w:rStyle w:val="Hyperlink"/>
                <w:rFonts w:ascii="Mulish" w:hAnsi="Mulish"/>
                <w:noProof/>
                <w:color w:val="auto"/>
              </w:rPr>
              <w:t>Further guidance for event organizers</w:t>
            </w:r>
            <w:r w:rsidRPr="00C75D15">
              <w:rPr>
                <w:rFonts w:ascii="Mulish" w:hAnsi="Mulish"/>
                <w:noProof/>
                <w:webHidden/>
                <w:color w:val="auto"/>
              </w:rPr>
              <w:tab/>
            </w:r>
            <w:r w:rsidRPr="00C75D15">
              <w:rPr>
                <w:rFonts w:ascii="Mulish" w:hAnsi="Mulish"/>
                <w:noProof/>
                <w:webHidden/>
                <w:color w:val="auto"/>
              </w:rPr>
              <w:fldChar w:fldCharType="begin"/>
            </w:r>
            <w:r w:rsidRPr="00C75D15">
              <w:rPr>
                <w:rFonts w:ascii="Mulish" w:hAnsi="Mulish"/>
                <w:noProof/>
                <w:webHidden/>
                <w:color w:val="auto"/>
              </w:rPr>
              <w:instrText xml:space="preserve"> PAGEREF _Toc185587753 \h </w:instrText>
            </w:r>
            <w:r w:rsidRPr="00C75D15">
              <w:rPr>
                <w:rFonts w:ascii="Mulish" w:hAnsi="Mulish"/>
                <w:noProof/>
                <w:webHidden/>
                <w:color w:val="auto"/>
              </w:rPr>
            </w:r>
            <w:r w:rsidRPr="00C75D15">
              <w:rPr>
                <w:rFonts w:ascii="Mulish" w:hAnsi="Mulish"/>
                <w:noProof/>
                <w:webHidden/>
                <w:color w:val="auto"/>
              </w:rPr>
              <w:fldChar w:fldCharType="separate"/>
            </w:r>
            <w:r w:rsidRPr="00C75D15">
              <w:rPr>
                <w:rFonts w:ascii="Mulish" w:hAnsi="Mulish"/>
                <w:noProof/>
                <w:webHidden/>
                <w:color w:val="auto"/>
              </w:rPr>
              <w:t>11</w:t>
            </w:r>
            <w:r w:rsidRPr="00C75D15">
              <w:rPr>
                <w:rFonts w:ascii="Mulish" w:hAnsi="Mulish"/>
                <w:noProof/>
                <w:webHidden/>
                <w:color w:val="auto"/>
              </w:rPr>
              <w:fldChar w:fldCharType="end"/>
            </w:r>
          </w:hyperlink>
        </w:p>
        <w:p w14:paraId="1AC3172A" w14:textId="6A533FE5" w:rsidR="00C75D15" w:rsidRPr="00C75D15" w:rsidRDefault="00C75D15">
          <w:pPr>
            <w:pStyle w:val="TOC1"/>
            <w:tabs>
              <w:tab w:val="right" w:leader="dot" w:pos="9016"/>
            </w:tabs>
            <w:rPr>
              <w:rFonts w:ascii="Mulish" w:eastAsiaTheme="minorEastAsia" w:hAnsi="Mulish" w:cstheme="minorBidi"/>
              <w:noProof/>
              <w:color w:val="auto"/>
              <w:kern w:val="2"/>
              <w:lang w:val="en-GB" w:eastAsia="en-GB"/>
              <w14:ligatures w14:val="standardContextual"/>
            </w:rPr>
          </w:pPr>
          <w:hyperlink w:anchor="_Toc185587754" w:history="1">
            <w:r w:rsidRPr="00C75D15">
              <w:rPr>
                <w:rStyle w:val="Hyperlink"/>
                <w:rFonts w:ascii="Mulish" w:hAnsi="Mulish"/>
                <w:noProof/>
                <w:color w:val="auto"/>
              </w:rPr>
              <w:t>Post-event reporting and data collection</w:t>
            </w:r>
            <w:r w:rsidRPr="00C75D15">
              <w:rPr>
                <w:rFonts w:ascii="Mulish" w:hAnsi="Mulish"/>
                <w:noProof/>
                <w:webHidden/>
                <w:color w:val="auto"/>
              </w:rPr>
              <w:tab/>
            </w:r>
            <w:r w:rsidRPr="00C75D15">
              <w:rPr>
                <w:rFonts w:ascii="Mulish" w:hAnsi="Mulish"/>
                <w:noProof/>
                <w:webHidden/>
                <w:color w:val="auto"/>
              </w:rPr>
              <w:fldChar w:fldCharType="begin"/>
            </w:r>
            <w:r w:rsidRPr="00C75D15">
              <w:rPr>
                <w:rFonts w:ascii="Mulish" w:hAnsi="Mulish"/>
                <w:noProof/>
                <w:webHidden/>
                <w:color w:val="auto"/>
              </w:rPr>
              <w:instrText xml:space="preserve"> PAGEREF _Toc185587754 \h </w:instrText>
            </w:r>
            <w:r w:rsidRPr="00C75D15">
              <w:rPr>
                <w:rFonts w:ascii="Mulish" w:hAnsi="Mulish"/>
                <w:noProof/>
                <w:webHidden/>
                <w:color w:val="auto"/>
              </w:rPr>
            </w:r>
            <w:r w:rsidRPr="00C75D15">
              <w:rPr>
                <w:rFonts w:ascii="Mulish" w:hAnsi="Mulish"/>
                <w:noProof/>
                <w:webHidden/>
                <w:color w:val="auto"/>
              </w:rPr>
              <w:fldChar w:fldCharType="separate"/>
            </w:r>
            <w:r w:rsidRPr="00C75D15">
              <w:rPr>
                <w:rFonts w:ascii="Mulish" w:hAnsi="Mulish"/>
                <w:noProof/>
                <w:webHidden/>
                <w:color w:val="auto"/>
              </w:rPr>
              <w:t>11</w:t>
            </w:r>
            <w:r w:rsidRPr="00C75D15">
              <w:rPr>
                <w:rFonts w:ascii="Mulish" w:hAnsi="Mulish"/>
                <w:noProof/>
                <w:webHidden/>
                <w:color w:val="auto"/>
              </w:rPr>
              <w:fldChar w:fldCharType="end"/>
            </w:r>
          </w:hyperlink>
        </w:p>
        <w:p w14:paraId="12C5186B" w14:textId="495C7741" w:rsidR="003E6537" w:rsidRPr="00C75D15" w:rsidRDefault="003E6537" w:rsidP="00310800">
          <w:r w:rsidRPr="00C75D15">
            <w:fldChar w:fldCharType="end"/>
          </w:r>
        </w:p>
      </w:sdtContent>
    </w:sdt>
    <w:p w14:paraId="2E468DC0" w14:textId="77777777" w:rsidR="003E6537" w:rsidRDefault="003E6537" w:rsidP="00CD5C2A">
      <w:pPr>
        <w:pStyle w:val="WAICContents"/>
        <w:rPr>
          <w:rFonts w:ascii="Mulish" w:hAnsi="Mulish"/>
          <w:lang w:val="en-US"/>
        </w:rPr>
      </w:pPr>
    </w:p>
    <w:p w14:paraId="7DDFC65D" w14:textId="77777777" w:rsidR="004D4D17" w:rsidRDefault="004D4D17" w:rsidP="00CD5C2A">
      <w:pPr>
        <w:pStyle w:val="WAICContents"/>
        <w:rPr>
          <w:rFonts w:ascii="Mulish" w:hAnsi="Mulish"/>
          <w:lang w:val="en-US"/>
        </w:rPr>
      </w:pPr>
    </w:p>
    <w:p w14:paraId="34B842DE" w14:textId="77777777" w:rsidR="004D4D17" w:rsidRDefault="004D4D17" w:rsidP="00CD5C2A">
      <w:pPr>
        <w:pStyle w:val="WAICContents"/>
        <w:rPr>
          <w:rFonts w:ascii="Mulish" w:hAnsi="Mulish"/>
          <w:lang w:val="en-US"/>
        </w:rPr>
      </w:pPr>
    </w:p>
    <w:p w14:paraId="6B41E7C6" w14:textId="77777777" w:rsidR="004D4D17" w:rsidRDefault="004D4D17" w:rsidP="00CD5C2A">
      <w:pPr>
        <w:pStyle w:val="WAICContents"/>
        <w:rPr>
          <w:rFonts w:ascii="Mulish" w:hAnsi="Mulish"/>
          <w:lang w:val="en-US"/>
        </w:rPr>
      </w:pPr>
    </w:p>
    <w:p w14:paraId="2D7A0625" w14:textId="77777777" w:rsidR="004D4D17" w:rsidRPr="004D4D17" w:rsidRDefault="004D4D17" w:rsidP="00CD5C2A">
      <w:pPr>
        <w:pStyle w:val="WAICContents"/>
        <w:rPr>
          <w:rFonts w:ascii="Mulish" w:hAnsi="Mulish"/>
          <w:lang w:val="en-US"/>
        </w:rPr>
      </w:pPr>
    </w:p>
    <w:p w14:paraId="63B8C029" w14:textId="77777777" w:rsidR="003E6537" w:rsidRPr="004D4D17" w:rsidRDefault="003E6537" w:rsidP="00310800">
      <w:pPr>
        <w:pStyle w:val="Heading1"/>
        <w:rPr>
          <w:rStyle w:val="WAICContentsPageNumber"/>
          <w:rFonts w:ascii="Mulish" w:hAnsi="Mulish"/>
          <w:b w:val="0"/>
          <w:bCs w:val="0"/>
        </w:rPr>
      </w:pPr>
      <w:bookmarkStart w:id="6" w:name="_Toc185587748"/>
      <w:r w:rsidRPr="004D4D17">
        <w:rPr>
          <w:rStyle w:val="WAICContentsPageNumber"/>
          <w:rFonts w:ascii="Mulish" w:hAnsi="Mulish"/>
        </w:rPr>
        <w:t>Key Contacts</w:t>
      </w:r>
      <w:bookmarkEnd w:id="6"/>
    </w:p>
    <w:p w14:paraId="41B0D4B0" w14:textId="77777777" w:rsidR="003E6537" w:rsidRPr="004D4D17" w:rsidRDefault="003E6537" w:rsidP="003E6537">
      <w:pPr>
        <w:pStyle w:val="WAICContents"/>
        <w:spacing w:after="0"/>
        <w:rPr>
          <w:rStyle w:val="WAICContentsPageNumber"/>
          <w:rFonts w:ascii="Mulish" w:hAnsi="Mulish" w:cstheme="minorHAnsi"/>
          <w:b w:val="0"/>
          <w:bCs w:val="0"/>
          <w:color w:val="000000" w:themeColor="text1"/>
          <w:sz w:val="24"/>
          <w:szCs w:val="24"/>
          <w:lang w:val="en-US"/>
        </w:rPr>
      </w:pPr>
    </w:p>
    <w:tbl>
      <w:tblPr>
        <w:tblStyle w:val="TableGridLight"/>
        <w:tblW w:w="8762" w:type="dxa"/>
        <w:tblLook w:val="04A0" w:firstRow="1" w:lastRow="0" w:firstColumn="1" w:lastColumn="0" w:noHBand="0" w:noVBand="1"/>
      </w:tblPr>
      <w:tblGrid>
        <w:gridCol w:w="2045"/>
        <w:gridCol w:w="3002"/>
        <w:gridCol w:w="3715"/>
      </w:tblGrid>
      <w:tr w:rsidR="003E6537" w:rsidRPr="004D4D17" w14:paraId="49F4294C" w14:textId="77777777" w:rsidTr="006E4493">
        <w:trPr>
          <w:trHeight w:val="596"/>
        </w:trPr>
        <w:tc>
          <w:tcPr>
            <w:tcW w:w="2045" w:type="dxa"/>
            <w:shd w:val="clear" w:color="auto" w:fill="000000" w:themeFill="text1"/>
            <w:vAlign w:val="center"/>
          </w:tcPr>
          <w:p w14:paraId="37DC3E14" w14:textId="754BFC33" w:rsidR="003E6537" w:rsidRPr="004D4D17" w:rsidRDefault="00CE7DE4" w:rsidP="00A5757D">
            <w:pPr>
              <w:pStyle w:val="WAICBodyCopy11pt"/>
              <w:rPr>
                <w:rStyle w:val="WAICContentsPageNumber"/>
                <w:rFonts w:ascii="Mulish" w:hAnsi="Mulish" w:cstheme="minorHAnsi"/>
                <w:b/>
                <w:bCs/>
                <w:color w:val="FFFFFF" w:themeColor="background1"/>
                <w:sz w:val="20"/>
                <w:szCs w:val="20"/>
                <w:lang w:val="en-US"/>
              </w:rPr>
            </w:pPr>
            <w:r w:rsidRPr="004D4D17">
              <w:rPr>
                <w:rStyle w:val="WAICContentsPageNumber"/>
                <w:rFonts w:ascii="Mulish" w:hAnsi="Mulish" w:cstheme="minorHAnsi"/>
                <w:color w:val="FFFFFF" w:themeColor="background1"/>
                <w:sz w:val="20"/>
                <w:szCs w:val="20"/>
                <w:lang w:val="en-US"/>
              </w:rPr>
              <w:t>N</w:t>
            </w:r>
            <w:r w:rsidRPr="004D4D17">
              <w:rPr>
                <w:rStyle w:val="WAICContentsPageNumber"/>
                <w:rFonts w:ascii="Mulish" w:hAnsi="Mulish"/>
                <w:color w:val="FFFFFF" w:themeColor="background1"/>
                <w:sz w:val="20"/>
                <w:szCs w:val="20"/>
                <w:lang w:val="en-US"/>
              </w:rPr>
              <w:t>ame</w:t>
            </w:r>
          </w:p>
        </w:tc>
        <w:tc>
          <w:tcPr>
            <w:tcW w:w="3002" w:type="dxa"/>
            <w:shd w:val="clear" w:color="auto" w:fill="000000" w:themeFill="text1"/>
            <w:vAlign w:val="center"/>
          </w:tcPr>
          <w:p w14:paraId="17464C73" w14:textId="77777777" w:rsidR="003E6537" w:rsidRPr="004D4D17" w:rsidRDefault="003E6537" w:rsidP="00A5757D">
            <w:pPr>
              <w:pStyle w:val="WAICBodyCopy11pt"/>
              <w:rPr>
                <w:rStyle w:val="WAICContentsPageNumber"/>
                <w:rFonts w:ascii="Mulish" w:hAnsi="Mulish" w:cstheme="minorHAnsi"/>
                <w:i/>
                <w:iCs/>
                <w:color w:val="FFFFFF" w:themeColor="background1"/>
                <w:sz w:val="20"/>
                <w:szCs w:val="20"/>
                <w:lang w:val="en-US"/>
              </w:rPr>
            </w:pPr>
            <w:r w:rsidRPr="004D4D17">
              <w:rPr>
                <w:rStyle w:val="WAICContentsPageNumber"/>
                <w:rFonts w:ascii="Mulish" w:hAnsi="Mulish" w:cstheme="minorHAnsi"/>
                <w:color w:val="FFFFFF" w:themeColor="background1"/>
                <w:sz w:val="20"/>
                <w:szCs w:val="20"/>
                <w:lang w:val="en-US"/>
              </w:rPr>
              <w:t>Role</w:t>
            </w:r>
          </w:p>
        </w:tc>
        <w:tc>
          <w:tcPr>
            <w:tcW w:w="3715" w:type="dxa"/>
            <w:shd w:val="clear" w:color="auto" w:fill="000000" w:themeFill="text1"/>
            <w:vAlign w:val="center"/>
          </w:tcPr>
          <w:p w14:paraId="7EEFA0AE" w14:textId="4A9DAE26" w:rsidR="006E4493" w:rsidRPr="004D4D17" w:rsidRDefault="003E6537" w:rsidP="00A5757D">
            <w:pPr>
              <w:pStyle w:val="WAICBodyCopy11pt"/>
              <w:rPr>
                <w:rStyle w:val="WAICContentsPageNumber"/>
                <w:rFonts w:ascii="Mulish" w:hAnsi="Mulish" w:cstheme="minorHAnsi"/>
                <w:color w:val="FFFFFF" w:themeColor="background1"/>
                <w:sz w:val="20"/>
                <w:szCs w:val="20"/>
                <w:lang w:val="en-US"/>
              </w:rPr>
            </w:pPr>
            <w:r w:rsidRPr="004D4D17">
              <w:rPr>
                <w:rStyle w:val="WAICContentsPageNumber"/>
                <w:rFonts w:ascii="Mulish" w:hAnsi="Mulish" w:cstheme="minorHAnsi"/>
                <w:color w:val="FFFFFF" w:themeColor="background1"/>
                <w:sz w:val="20"/>
                <w:szCs w:val="20"/>
                <w:lang w:val="en-US"/>
              </w:rPr>
              <w:t>E-mail Addres</w:t>
            </w:r>
            <w:r w:rsidR="006E4493" w:rsidRPr="004D4D17">
              <w:rPr>
                <w:rStyle w:val="WAICContentsPageNumber"/>
                <w:rFonts w:ascii="Mulish" w:hAnsi="Mulish" w:cstheme="minorHAnsi"/>
                <w:color w:val="FFFFFF" w:themeColor="background1"/>
                <w:sz w:val="20"/>
                <w:szCs w:val="20"/>
                <w:lang w:val="en-US"/>
              </w:rPr>
              <w:t>s</w:t>
            </w:r>
          </w:p>
        </w:tc>
      </w:tr>
      <w:tr w:rsidR="003E6537" w:rsidRPr="004D4D17" w14:paraId="54D05B7F" w14:textId="77777777" w:rsidTr="006E4493">
        <w:trPr>
          <w:trHeight w:val="442"/>
        </w:trPr>
        <w:tc>
          <w:tcPr>
            <w:tcW w:w="2045" w:type="dxa"/>
          </w:tcPr>
          <w:p w14:paraId="36E12CA4" w14:textId="77777777" w:rsidR="003E6537" w:rsidRPr="004D4D17" w:rsidRDefault="003E6537" w:rsidP="00A5757D">
            <w:pPr>
              <w:pStyle w:val="WAICBodyCopy11pt"/>
              <w:rPr>
                <w:rStyle w:val="WAICContentsPageNumber"/>
                <w:rFonts w:ascii="Mulish" w:hAnsi="Mulish" w:cstheme="minorHAnsi"/>
                <w:lang w:val="en-US"/>
              </w:rPr>
            </w:pPr>
          </w:p>
        </w:tc>
        <w:tc>
          <w:tcPr>
            <w:tcW w:w="3002" w:type="dxa"/>
          </w:tcPr>
          <w:p w14:paraId="777A55DC" w14:textId="77777777" w:rsidR="003E6537" w:rsidRPr="004D4D17" w:rsidRDefault="003E6537" w:rsidP="00A5757D">
            <w:pPr>
              <w:pStyle w:val="WAICBodyCopy11pt"/>
              <w:rPr>
                <w:rStyle w:val="WAICContentsPageNumber"/>
                <w:rFonts w:ascii="Mulish" w:hAnsi="Mulish" w:cstheme="minorHAnsi"/>
                <w:lang w:val="en-US"/>
              </w:rPr>
            </w:pPr>
          </w:p>
        </w:tc>
        <w:tc>
          <w:tcPr>
            <w:tcW w:w="3715" w:type="dxa"/>
          </w:tcPr>
          <w:p w14:paraId="2B3CC14C" w14:textId="77777777" w:rsidR="003E6537" w:rsidRPr="004D4D17" w:rsidRDefault="003E6537" w:rsidP="00A5757D">
            <w:pPr>
              <w:pStyle w:val="WAICBodyCopy11pt"/>
              <w:rPr>
                <w:rFonts w:ascii="Mulish" w:hAnsi="Mulish" w:cstheme="minorHAnsi"/>
                <w:color w:val="auto"/>
                <w:lang w:val="en-US"/>
              </w:rPr>
            </w:pPr>
          </w:p>
        </w:tc>
      </w:tr>
      <w:tr w:rsidR="003E6537" w:rsidRPr="004D4D17" w14:paraId="5F7E32C0" w14:textId="77777777" w:rsidTr="006E4493">
        <w:trPr>
          <w:trHeight w:val="419"/>
        </w:trPr>
        <w:tc>
          <w:tcPr>
            <w:tcW w:w="2045" w:type="dxa"/>
          </w:tcPr>
          <w:p w14:paraId="5852FDA3" w14:textId="77777777" w:rsidR="003E6537" w:rsidRPr="004D4D17" w:rsidRDefault="003E6537" w:rsidP="00A5757D">
            <w:pPr>
              <w:pStyle w:val="WAICBodyCopy11pt"/>
              <w:rPr>
                <w:rStyle w:val="WAICContentsPageNumber"/>
                <w:rFonts w:ascii="Mulish" w:hAnsi="Mulish" w:cstheme="minorHAnsi"/>
                <w:lang w:val="en-US"/>
              </w:rPr>
            </w:pPr>
          </w:p>
        </w:tc>
        <w:tc>
          <w:tcPr>
            <w:tcW w:w="3002" w:type="dxa"/>
          </w:tcPr>
          <w:p w14:paraId="02D942A4" w14:textId="77777777" w:rsidR="003E6537" w:rsidRPr="004D4D17" w:rsidRDefault="003E6537" w:rsidP="00A5757D">
            <w:pPr>
              <w:pStyle w:val="WAICBodyCopy11pt"/>
              <w:rPr>
                <w:rStyle w:val="WAICContentsPageNumber"/>
                <w:rFonts w:ascii="Mulish" w:hAnsi="Mulish" w:cstheme="minorHAnsi"/>
                <w:lang w:val="en-US"/>
              </w:rPr>
            </w:pPr>
          </w:p>
        </w:tc>
        <w:tc>
          <w:tcPr>
            <w:tcW w:w="3715" w:type="dxa"/>
          </w:tcPr>
          <w:p w14:paraId="63DE3AAF" w14:textId="77777777" w:rsidR="003E6537" w:rsidRPr="004D4D17" w:rsidRDefault="003E6537" w:rsidP="00A5757D">
            <w:pPr>
              <w:pStyle w:val="WAICBodyCopy11pt"/>
              <w:rPr>
                <w:rStyle w:val="WAICContentsPageNumber"/>
                <w:rFonts w:ascii="Mulish" w:hAnsi="Mulish" w:cstheme="minorHAnsi"/>
                <w:lang w:val="en-US"/>
              </w:rPr>
            </w:pPr>
          </w:p>
        </w:tc>
      </w:tr>
    </w:tbl>
    <w:p w14:paraId="5AA7D6A6" w14:textId="77777777" w:rsidR="003E6537" w:rsidRPr="004D4D17" w:rsidRDefault="003E6537" w:rsidP="00310800"/>
    <w:p w14:paraId="6F0F62E2" w14:textId="77777777" w:rsidR="004D4D17" w:rsidRDefault="004D4D17" w:rsidP="00310800">
      <w:pPr>
        <w:rPr>
          <w:rStyle w:val="WAICContentsPageNumber"/>
          <w:rFonts w:ascii="Mulish" w:hAnsi="Mulish"/>
          <w:b/>
          <w:bCs/>
          <w:szCs w:val="28"/>
        </w:rPr>
      </w:pPr>
      <w:r>
        <w:rPr>
          <w:rStyle w:val="WAICContentsPageNumber"/>
          <w:rFonts w:ascii="Mulish" w:hAnsi="Mulish"/>
        </w:rPr>
        <w:br w:type="page"/>
      </w:r>
    </w:p>
    <w:p w14:paraId="37D74681" w14:textId="39999A80" w:rsidR="007453DF" w:rsidRPr="00310800" w:rsidRDefault="004F750F" w:rsidP="00310800">
      <w:r w:rsidRPr="004D4D17">
        <w:rPr>
          <w:rStyle w:val="WAICContentsPageNumber"/>
          <w:rFonts w:ascii="Mulish" w:hAnsi="Mulish"/>
          <w:b/>
          <w:bCs/>
        </w:rPr>
        <w:t>Extreme &amp; Adverse Weather Management</w:t>
      </w:r>
      <w:r w:rsidR="00B100A4" w:rsidRPr="004D4D17">
        <w:rPr>
          <w:rStyle w:val="WAICContentsPageNumber"/>
          <w:rFonts w:ascii="Mulish" w:hAnsi="Mulish"/>
          <w:b/>
          <w:bCs/>
        </w:rPr>
        <w:t xml:space="preserve"> </w:t>
      </w:r>
      <w:r w:rsidR="00E05EFB" w:rsidRPr="004D4D17">
        <w:rPr>
          <w:rStyle w:val="WAICContentsPageNumber"/>
          <w:rFonts w:ascii="Mulish" w:hAnsi="Mulish"/>
          <w:b/>
          <w:bCs/>
        </w:rPr>
        <w:t xml:space="preserve">Plan – </w:t>
      </w:r>
      <w:r w:rsidR="003801FE" w:rsidRPr="004D4D17">
        <w:rPr>
          <w:rStyle w:val="WAICContentsPageNumber"/>
          <w:rFonts w:ascii="Mulish" w:hAnsi="Mulish"/>
          <w:b/>
          <w:bCs/>
        </w:rPr>
        <w:t xml:space="preserve">Introduction </w:t>
      </w:r>
      <w:r w:rsidR="007453DF" w:rsidRPr="004D4D17">
        <w:br/>
      </w:r>
      <w:r w:rsidR="007453DF" w:rsidRPr="00310800">
        <w:t xml:space="preserve">Ahead of an event, it is important for event </w:t>
      </w:r>
      <w:r w:rsidR="004D4D17" w:rsidRPr="00310800">
        <w:t>organizers</w:t>
      </w:r>
      <w:r w:rsidR="007453DF" w:rsidRPr="00310800">
        <w:t xml:space="preserve"> to plan for the risk of extreme / adverse weather in a timely manner. The risk of extreme / adverse weather should be monitored ahead of the event to allow enough time to sufficiently plan and support the running of the event. Severe weather warnings can be monitored through </w:t>
      </w:r>
      <w:r w:rsidR="00250082" w:rsidRPr="00310800">
        <w:t xml:space="preserve">in collaboration with the local council. </w:t>
      </w:r>
      <w:r w:rsidR="007453DF" w:rsidRPr="00310800">
        <w:t xml:space="preserve"> </w:t>
      </w:r>
      <w:r w:rsidR="00250082" w:rsidRPr="00310800">
        <w:t>Event organi</w:t>
      </w:r>
      <w:r w:rsidR="000E413A" w:rsidRPr="00310800">
        <w:t>z</w:t>
      </w:r>
      <w:r w:rsidR="00250082" w:rsidRPr="00310800">
        <w:t xml:space="preserve">ers should </w:t>
      </w:r>
      <w:r w:rsidR="007453DF" w:rsidRPr="00310800">
        <w:t>monitor weather systems and be prepared to stop activity when require</w:t>
      </w:r>
      <w:r w:rsidR="00250082" w:rsidRPr="00310800">
        <w:t>d – based on an acceptable threshold of health and safety</w:t>
      </w:r>
      <w:r w:rsidR="000E413A" w:rsidRPr="00310800">
        <w:t xml:space="preserve"> for all involved</w:t>
      </w:r>
      <w:r w:rsidR="00250082" w:rsidRPr="00310800">
        <w:t xml:space="preserve">. </w:t>
      </w:r>
      <w:r w:rsidR="0071329E" w:rsidRPr="00310800">
        <w:t xml:space="preserve">It is important that extreme and adverse weather is communicated ahead of time – with guidance communicated to athletes, staff and spectators on an ongoing basis. This may be communicated via the event website, email and direct communications. It is important to consider the mental and physical wellbeing of key stakeholders in communications and allow for two-way communication. </w:t>
      </w:r>
    </w:p>
    <w:p w14:paraId="239295E5" w14:textId="4AF51945" w:rsidR="00E05EFB" w:rsidRPr="004D4D17" w:rsidRDefault="00E05EFB" w:rsidP="00310800">
      <w:r w:rsidRPr="004D4D17">
        <w:t xml:space="preserve">The following pages provides a framework for assessing and evaluating </w:t>
      </w:r>
      <w:r w:rsidR="004F750F" w:rsidRPr="004D4D17">
        <w:t xml:space="preserve">climate change-related </w:t>
      </w:r>
      <w:r w:rsidRPr="004D4D17">
        <w:t xml:space="preserve">risks </w:t>
      </w:r>
      <w:r w:rsidR="00836E1D" w:rsidRPr="004D4D17">
        <w:t xml:space="preserve">and opportunities </w:t>
      </w:r>
      <w:r w:rsidRPr="004D4D17">
        <w:t xml:space="preserve">that may be relevant to our event. As part of ensuring we responsibly manage any </w:t>
      </w:r>
      <w:r w:rsidR="004F750F" w:rsidRPr="004D4D17">
        <w:t>climate change</w:t>
      </w:r>
      <w:r w:rsidRPr="004D4D17">
        <w:t xml:space="preserve"> risks </w:t>
      </w:r>
      <w:r w:rsidR="00834493" w:rsidRPr="004D4D17">
        <w:t xml:space="preserve">and opportunities </w:t>
      </w:r>
      <w:r w:rsidRPr="004D4D17">
        <w:t>that may occur, we have undertaken a</w:t>
      </w:r>
      <w:r w:rsidR="004F750F" w:rsidRPr="004D4D17">
        <w:t xml:space="preserve"> climate </w:t>
      </w:r>
      <w:r w:rsidR="004F750F" w:rsidRPr="00310800">
        <w:t>change</w:t>
      </w:r>
      <w:r w:rsidR="004F750F" w:rsidRPr="004D4D17">
        <w:t xml:space="preserve"> </w:t>
      </w:r>
      <w:r w:rsidRPr="004D4D17">
        <w:t xml:space="preserve">risk </w:t>
      </w:r>
      <w:r w:rsidR="00834493" w:rsidRPr="004D4D17">
        <w:t xml:space="preserve">and opportunity </w:t>
      </w:r>
      <w:r w:rsidRPr="004D4D17">
        <w:t xml:space="preserve">assessment, and where risks exist, </w:t>
      </w:r>
      <w:r w:rsidR="004F750F" w:rsidRPr="004D4D17">
        <w:t xml:space="preserve">adaptation and </w:t>
      </w:r>
      <w:r w:rsidRPr="004D4D17">
        <w:t xml:space="preserve">mitigation plans </w:t>
      </w:r>
      <w:r w:rsidR="00834493" w:rsidRPr="004D4D17">
        <w:t xml:space="preserve">are </w:t>
      </w:r>
      <w:r w:rsidRPr="004D4D17">
        <w:t xml:space="preserve">implemented.  </w:t>
      </w:r>
    </w:p>
    <w:p w14:paraId="06C630DF" w14:textId="77777777" w:rsidR="004F750F" w:rsidRPr="004D4D17" w:rsidRDefault="004F750F" w:rsidP="00310800">
      <w:r w:rsidRPr="004D4D17">
        <w:t xml:space="preserve">For an indoor event, planning includes the venue, as well as the last mile, and relates to considerations such as maximum and minimum heat and temperature thresholds, allergens (resulting from changed climate and weather) and impacts on transportation to the event. </w:t>
      </w:r>
    </w:p>
    <w:p w14:paraId="4A26BD8C" w14:textId="25987EE8" w:rsidR="00E05EFB" w:rsidRPr="004D4D17" w:rsidRDefault="00E05EFB" w:rsidP="00310800">
      <w:r w:rsidRPr="004D4D17">
        <w:t xml:space="preserve">This exercise is important because it is </w:t>
      </w:r>
      <w:r w:rsidR="000C65AA" w:rsidRPr="004D4D17">
        <w:t>recognized</w:t>
      </w:r>
      <w:r w:rsidRPr="004D4D17">
        <w:t xml:space="preserve"> that a lack of </w:t>
      </w:r>
      <w:r w:rsidR="000B694D" w:rsidRPr="004D4D17">
        <w:t xml:space="preserve">adequate and well-considered planning for climate impacts could result in compounding risks, including, but not limited </w:t>
      </w:r>
      <w:r w:rsidR="000D52C1" w:rsidRPr="004D4D17">
        <w:t>to reputational, operational and financial impacts to the event. It is important to work in partnership to identify and implement climate change and adverse weather protection such as:</w:t>
      </w:r>
    </w:p>
    <w:p w14:paraId="692587C3" w14:textId="23CB89FB" w:rsidR="000D52C1" w:rsidRPr="00C75D15" w:rsidRDefault="000D52C1" w:rsidP="00310800">
      <w:pPr>
        <w:pStyle w:val="ListParagraph"/>
        <w:numPr>
          <w:ilvl w:val="0"/>
          <w:numId w:val="14"/>
        </w:numPr>
        <w:rPr>
          <w:rFonts w:ascii="Mulish" w:hAnsi="Mulish"/>
          <w:kern w:val="2"/>
          <w14:ligatures w14:val="standardContextual"/>
        </w:rPr>
      </w:pPr>
      <w:r w:rsidRPr="00C75D15">
        <w:rPr>
          <w:rFonts w:ascii="Mulish" w:hAnsi="Mulish"/>
          <w:kern w:val="2"/>
          <w14:ligatures w14:val="standardContextual"/>
        </w:rPr>
        <w:t>Operational measures to protect participant health and safety (e.g. working with the venue)</w:t>
      </w:r>
    </w:p>
    <w:p w14:paraId="0E515741" w14:textId="582DBE0E" w:rsidR="000D52C1" w:rsidRPr="00C75D15" w:rsidRDefault="000D52C1" w:rsidP="00310800">
      <w:pPr>
        <w:pStyle w:val="ListParagraph"/>
        <w:numPr>
          <w:ilvl w:val="0"/>
          <w:numId w:val="14"/>
        </w:numPr>
        <w:rPr>
          <w:rFonts w:ascii="Mulish" w:hAnsi="Mulish"/>
          <w:kern w:val="2"/>
          <w14:ligatures w14:val="standardContextual"/>
        </w:rPr>
      </w:pPr>
      <w:r w:rsidRPr="00C75D15">
        <w:rPr>
          <w:rFonts w:ascii="Mulish" w:hAnsi="Mulish"/>
          <w:kern w:val="2"/>
          <w14:ligatures w14:val="standardContextual"/>
        </w:rPr>
        <w:t xml:space="preserve">Opportunities to collaborate and invest in mitigation measures with commercial partners and sponsors (e.g. water refill station investment); and </w:t>
      </w:r>
    </w:p>
    <w:p w14:paraId="54701AA7" w14:textId="1CB5C2AD" w:rsidR="00E05EFB" w:rsidRPr="00C75D15" w:rsidRDefault="000D52C1" w:rsidP="00310800">
      <w:pPr>
        <w:pStyle w:val="ListParagraph"/>
        <w:numPr>
          <w:ilvl w:val="0"/>
          <w:numId w:val="14"/>
        </w:numPr>
        <w:rPr>
          <w:rFonts w:ascii="Mulish" w:hAnsi="Mulish"/>
          <w:kern w:val="2"/>
          <w14:ligatures w14:val="standardContextual"/>
        </w:rPr>
      </w:pPr>
      <w:r w:rsidRPr="00C75D15">
        <w:rPr>
          <w:rFonts w:ascii="Mulish" w:hAnsi="Mulish"/>
          <w:kern w:val="2"/>
          <w14:ligatures w14:val="standardContextual"/>
        </w:rPr>
        <w:t xml:space="preserve">Communicating and engaging with participants, staff and volunteers to seek feedback on the event in relation to extreme / adverse weather (what worked well, what </w:t>
      </w:r>
      <w:r w:rsidR="00E67E77" w:rsidRPr="00C75D15">
        <w:rPr>
          <w:rFonts w:ascii="Mulish" w:hAnsi="Mulish"/>
          <w:kern w:val="2"/>
          <w14:ligatures w14:val="standardContextual"/>
        </w:rPr>
        <w:t>didn’t,</w:t>
      </w:r>
      <w:r w:rsidRPr="00C75D15">
        <w:rPr>
          <w:rFonts w:ascii="Mulish" w:hAnsi="Mulish"/>
          <w:kern w:val="2"/>
          <w14:ligatures w14:val="standardContextual"/>
        </w:rPr>
        <w:t xml:space="preserve"> and lessons learned)</w:t>
      </w:r>
    </w:p>
    <w:p w14:paraId="059EDD80" w14:textId="77777777" w:rsidR="00E05EFB" w:rsidRPr="004D4D17" w:rsidRDefault="00E05EFB" w:rsidP="00310800">
      <w:pPr>
        <w:sectPr w:rsidR="00E05EFB" w:rsidRPr="004D4D17">
          <w:headerReference w:type="default" r:id="rId11"/>
          <w:footerReference w:type="default" r:id="rId12"/>
          <w:pgSz w:w="11906" w:h="16838"/>
          <w:pgMar w:top="1440" w:right="1440" w:bottom="1440" w:left="1440" w:header="708" w:footer="708" w:gutter="0"/>
          <w:cols w:space="708"/>
          <w:docGrid w:linePitch="360"/>
        </w:sectPr>
      </w:pPr>
    </w:p>
    <w:p w14:paraId="76C75EDB" w14:textId="672D7758" w:rsidR="00E05EFB" w:rsidRPr="004D4D17" w:rsidRDefault="00E05EFB" w:rsidP="00310800">
      <w:pPr>
        <w:pStyle w:val="Heading1"/>
        <w:rPr>
          <w:rStyle w:val="WAICContentsPageNumber"/>
          <w:rFonts w:ascii="Mulish" w:hAnsi="Mulish"/>
          <w:b w:val="0"/>
          <w:bCs w:val="0"/>
        </w:rPr>
      </w:pPr>
      <w:bookmarkStart w:id="7" w:name="_Toc185587749"/>
      <w:r w:rsidRPr="004D4D17">
        <w:rPr>
          <w:rStyle w:val="WAICContentsPageNumber"/>
          <w:rFonts w:ascii="Mulish" w:hAnsi="Mulish"/>
        </w:rPr>
        <w:t>Risk Assessment Framework</w:t>
      </w:r>
      <w:bookmarkEnd w:id="7"/>
    </w:p>
    <w:p w14:paraId="16C0DCE8" w14:textId="77777777" w:rsidR="00E05EFB" w:rsidRPr="004D4D17" w:rsidRDefault="00E05EFB" w:rsidP="00310800">
      <w:r w:rsidRPr="004D4D17">
        <w:t>The following scoring framework has been used to score each identified risk against:</w:t>
      </w:r>
    </w:p>
    <w:p w14:paraId="7FE772E4" w14:textId="3693A6C1" w:rsidR="00E05EFB" w:rsidRPr="00C75D15" w:rsidRDefault="00E05EFB" w:rsidP="00310800">
      <w:pPr>
        <w:pStyle w:val="ListParagraph"/>
        <w:numPr>
          <w:ilvl w:val="0"/>
          <w:numId w:val="8"/>
        </w:numPr>
        <w:rPr>
          <w:rFonts w:ascii="Mulish" w:hAnsi="Mulish"/>
          <w:kern w:val="2"/>
          <w14:ligatures w14:val="standardContextual"/>
        </w:rPr>
      </w:pPr>
      <w:r w:rsidRPr="00C75D15">
        <w:rPr>
          <w:rFonts w:ascii="Mulish" w:hAnsi="Mulish"/>
          <w:kern w:val="2"/>
          <w14:ligatures w14:val="standardContextual"/>
        </w:rPr>
        <w:t>The scale of impact should the risk occur</w:t>
      </w:r>
      <w:r w:rsidR="00BF3B89" w:rsidRPr="00C75D15">
        <w:rPr>
          <w:rFonts w:ascii="Mulish" w:hAnsi="Mulish"/>
          <w:kern w:val="2"/>
          <w14:ligatures w14:val="standardContextual"/>
        </w:rPr>
        <w:t xml:space="preserve"> (high, medium, low)</w:t>
      </w:r>
      <w:r w:rsidR="00007B6E" w:rsidRPr="00C75D15">
        <w:rPr>
          <w:rFonts w:ascii="Mulish" w:hAnsi="Mulish"/>
          <w:kern w:val="2"/>
          <w14:ligatures w14:val="standardContextual"/>
        </w:rPr>
        <w:t xml:space="preserve"> – this could be reputational, operational and / or financial </w:t>
      </w:r>
    </w:p>
    <w:p w14:paraId="6D2F8106" w14:textId="5F849421" w:rsidR="00E05EFB" w:rsidRPr="00C75D15" w:rsidRDefault="00E05EFB" w:rsidP="00310800">
      <w:pPr>
        <w:pStyle w:val="ListParagraph"/>
        <w:numPr>
          <w:ilvl w:val="0"/>
          <w:numId w:val="8"/>
        </w:numPr>
        <w:rPr>
          <w:rFonts w:ascii="Mulish" w:hAnsi="Mulish"/>
          <w:kern w:val="2"/>
          <w14:ligatures w14:val="standardContextual"/>
        </w:rPr>
      </w:pPr>
      <w:r w:rsidRPr="00C75D15">
        <w:rPr>
          <w:rFonts w:ascii="Mulish" w:hAnsi="Mulish"/>
          <w:kern w:val="2"/>
          <w14:ligatures w14:val="standardContextual"/>
        </w:rPr>
        <w:t xml:space="preserve">The likelihood of the risk occurring </w:t>
      </w:r>
      <w:r w:rsidR="00BF3B89" w:rsidRPr="00C75D15">
        <w:rPr>
          <w:rFonts w:ascii="Mulish" w:hAnsi="Mulish"/>
          <w:kern w:val="2"/>
          <w14:ligatures w14:val="standardContextual"/>
        </w:rPr>
        <w:t>(high, medium, low)</w:t>
      </w:r>
    </w:p>
    <w:p w14:paraId="385974C2" w14:textId="52FA8438" w:rsidR="00E05EFB" w:rsidRPr="004D4D17" w:rsidRDefault="00E05EFB" w:rsidP="00310800">
      <w:r w:rsidRPr="004D4D17">
        <w:t>These two score</w:t>
      </w:r>
      <w:r w:rsidR="00F56B5A" w:rsidRPr="004D4D17">
        <w:t>s</w:t>
      </w:r>
      <w:r w:rsidRPr="004D4D17">
        <w:t xml:space="preserve"> are culminated (multiplied together) to generate a significance score for the risk (the magnitude score). </w:t>
      </w:r>
      <w:r w:rsidR="00931871" w:rsidRPr="004D4D17">
        <w:t xml:space="preserve">The total score should be regarded as the highest score in the equation, e.g. medium x medium </w:t>
      </w:r>
      <w:r w:rsidR="00007B6E" w:rsidRPr="004D4D17">
        <w:t xml:space="preserve">= medium; whereas medium x low = medium. This is to allow a cautious approach to risk management. </w:t>
      </w:r>
    </w:p>
    <w:p w14:paraId="0CD7561A" w14:textId="45E5F5BA" w:rsidR="00E05EFB" w:rsidRPr="004D4D17" w:rsidRDefault="000263F2" w:rsidP="00310800">
      <w:pPr>
        <w:pStyle w:val="Heading1"/>
        <w:rPr>
          <w:rStyle w:val="WAICContentsPageNumber"/>
          <w:rFonts w:ascii="Mulish" w:hAnsi="Mulish"/>
          <w:b w:val="0"/>
          <w:bCs w:val="0"/>
        </w:rPr>
      </w:pPr>
      <w:bookmarkStart w:id="8" w:name="_Toc185587750"/>
      <w:r w:rsidRPr="004D4D17">
        <w:rPr>
          <w:rStyle w:val="WAICContentsPageNumber"/>
          <w:rFonts w:ascii="Mulish" w:hAnsi="Mulish"/>
        </w:rPr>
        <w:t xml:space="preserve">Climate </w:t>
      </w:r>
      <w:r w:rsidR="00E05EFB" w:rsidRPr="004D4D17">
        <w:rPr>
          <w:rStyle w:val="WAICContentsPageNumber"/>
          <w:rFonts w:ascii="Mulish" w:hAnsi="Mulish"/>
        </w:rPr>
        <w:t>Risk Assessment</w:t>
      </w:r>
      <w:bookmarkEnd w:id="8"/>
    </w:p>
    <w:p w14:paraId="50D69558" w14:textId="77777777" w:rsidR="008E5F89" w:rsidRPr="00711843" w:rsidRDefault="008E5F89" w:rsidP="00310800">
      <w:pPr>
        <w:rPr>
          <w:highlight w:val="yellow"/>
        </w:rPr>
      </w:pPr>
      <w:r w:rsidRPr="00711843">
        <w:rPr>
          <w:highlight w:val="yellow"/>
        </w:rPr>
        <w:t>You can use the below table to:</w:t>
      </w:r>
    </w:p>
    <w:p w14:paraId="2D1E875B" w14:textId="0B457DC2" w:rsidR="008E5F89" w:rsidRPr="00C75D15" w:rsidRDefault="008E5F89" w:rsidP="00310800">
      <w:pPr>
        <w:pStyle w:val="ListParagraph"/>
        <w:numPr>
          <w:ilvl w:val="0"/>
          <w:numId w:val="10"/>
        </w:numPr>
        <w:rPr>
          <w:rFonts w:ascii="Mulish" w:hAnsi="Mulish"/>
          <w:highlight w:val="yellow"/>
        </w:rPr>
      </w:pPr>
      <w:r w:rsidRPr="00C75D15">
        <w:rPr>
          <w:rFonts w:ascii="Mulish" w:hAnsi="Mulish"/>
          <w:highlight w:val="yellow"/>
        </w:rPr>
        <w:t xml:space="preserve">Populate your list of </w:t>
      </w:r>
      <w:r w:rsidR="000263F2" w:rsidRPr="00C75D15">
        <w:rPr>
          <w:rFonts w:ascii="Mulish" w:hAnsi="Mulish"/>
          <w:highlight w:val="yellow"/>
        </w:rPr>
        <w:t xml:space="preserve">climate </w:t>
      </w:r>
      <w:r w:rsidRPr="00C75D15">
        <w:rPr>
          <w:rFonts w:ascii="Mulish" w:hAnsi="Mulish"/>
          <w:highlight w:val="yellow"/>
        </w:rPr>
        <w:t>risks associated to your event (feel free to remove any not relevant and add new ones)</w:t>
      </w:r>
    </w:p>
    <w:p w14:paraId="17AF7646" w14:textId="514CC4D0" w:rsidR="008E5F89" w:rsidRPr="00C75D15" w:rsidRDefault="008E5F89" w:rsidP="00310800">
      <w:pPr>
        <w:pStyle w:val="ListParagraph"/>
        <w:numPr>
          <w:ilvl w:val="0"/>
          <w:numId w:val="10"/>
        </w:numPr>
        <w:rPr>
          <w:rFonts w:ascii="Mulish" w:hAnsi="Mulish"/>
          <w:highlight w:val="yellow"/>
        </w:rPr>
      </w:pPr>
      <w:r w:rsidRPr="00C75D15">
        <w:rPr>
          <w:rFonts w:ascii="Mulish" w:hAnsi="Mulish"/>
          <w:highlight w:val="yellow"/>
        </w:rPr>
        <w:t>Scor</w:t>
      </w:r>
      <w:r w:rsidR="00BE0E42" w:rsidRPr="00C75D15">
        <w:rPr>
          <w:rFonts w:ascii="Mulish" w:hAnsi="Mulish"/>
          <w:highlight w:val="yellow"/>
        </w:rPr>
        <w:t>e</w:t>
      </w:r>
      <w:r w:rsidRPr="00C75D15">
        <w:rPr>
          <w:rFonts w:ascii="Mulish" w:hAnsi="Mulish"/>
          <w:highlight w:val="yellow"/>
        </w:rPr>
        <w:t xml:space="preserve"> the risks, based on the scoring framework on the previous page</w:t>
      </w:r>
    </w:p>
    <w:p w14:paraId="10F1B7B6" w14:textId="1D44D6E9" w:rsidR="00E05EFB" w:rsidRPr="00C75D15" w:rsidRDefault="008E5F89" w:rsidP="00310800">
      <w:pPr>
        <w:pStyle w:val="ListParagraph"/>
        <w:numPr>
          <w:ilvl w:val="0"/>
          <w:numId w:val="10"/>
        </w:numPr>
        <w:rPr>
          <w:rFonts w:ascii="Mulish" w:hAnsi="Mulish"/>
          <w:highlight w:val="yellow"/>
        </w:rPr>
      </w:pPr>
      <w:r w:rsidRPr="00C75D15">
        <w:rPr>
          <w:rFonts w:ascii="Mulish" w:hAnsi="Mulish"/>
          <w:highlight w:val="yellow"/>
        </w:rPr>
        <w:t>Document the actions to be put in place and by whom/when to mitigate the risk</w:t>
      </w:r>
    </w:p>
    <w:p w14:paraId="084E2FB9" w14:textId="2AB95D7D" w:rsidR="008E5F89" w:rsidRPr="00C75D15" w:rsidRDefault="008E5F89" w:rsidP="00310800">
      <w:pPr>
        <w:pStyle w:val="ListParagraph"/>
        <w:numPr>
          <w:ilvl w:val="0"/>
          <w:numId w:val="10"/>
        </w:numPr>
        <w:rPr>
          <w:rFonts w:ascii="Mulish" w:hAnsi="Mulish"/>
          <w:highlight w:val="yellow"/>
        </w:rPr>
      </w:pPr>
      <w:r w:rsidRPr="00C75D15">
        <w:rPr>
          <w:rFonts w:ascii="Mulish" w:hAnsi="Mulish"/>
          <w:highlight w:val="yellow"/>
        </w:rPr>
        <w:t>Track the ongoing status of the risk (Not applicable, uncomfortable with the risk, mitigation panning in progress, comfortable with the risk)</w:t>
      </w:r>
    </w:p>
    <w:p w14:paraId="413D12AC" w14:textId="77777777" w:rsidR="008E5F89" w:rsidRPr="004D4D17" w:rsidRDefault="008E5F89" w:rsidP="00310800">
      <w:pPr>
        <w:pStyle w:val="ListParagraph"/>
      </w:pPr>
    </w:p>
    <w:tbl>
      <w:tblPr>
        <w:tblW w:w="14176" w:type="dxa"/>
        <w:tblCellMar>
          <w:left w:w="0" w:type="dxa"/>
          <w:right w:w="0" w:type="dxa"/>
        </w:tblCellMar>
        <w:tblLook w:val="04A0" w:firstRow="1" w:lastRow="0" w:firstColumn="1" w:lastColumn="0" w:noHBand="0" w:noVBand="1"/>
      </w:tblPr>
      <w:tblGrid>
        <w:gridCol w:w="1691"/>
        <w:gridCol w:w="2793"/>
        <w:gridCol w:w="1233"/>
        <w:gridCol w:w="1077"/>
        <w:gridCol w:w="993"/>
        <w:gridCol w:w="2284"/>
        <w:gridCol w:w="1455"/>
        <w:gridCol w:w="1302"/>
        <w:gridCol w:w="1348"/>
      </w:tblGrid>
      <w:tr w:rsidR="00916B0D" w:rsidRPr="004D4D17" w14:paraId="0D343220" w14:textId="77777777" w:rsidTr="008E5F89">
        <w:trPr>
          <w:trHeight w:val="1501"/>
        </w:trPr>
        <w:tc>
          <w:tcPr>
            <w:tcW w:w="1691"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2F5679A2" w14:textId="7BD20F6D" w:rsidR="00E05EFB" w:rsidRPr="004D4D17" w:rsidRDefault="00E05EFB" w:rsidP="00310800">
            <w:r w:rsidRPr="004D4D17">
              <w:t xml:space="preserve">What are the </w:t>
            </w:r>
            <w:r w:rsidR="00A60EFA" w:rsidRPr="004D4D17">
              <w:t xml:space="preserve">climate </w:t>
            </w:r>
            <w:r w:rsidRPr="004D4D17">
              <w:t>risks?</w:t>
            </w:r>
          </w:p>
        </w:tc>
        <w:tc>
          <w:tcPr>
            <w:tcW w:w="2793"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238504D5" w14:textId="77777777" w:rsidR="00E05EFB" w:rsidRPr="004D4D17" w:rsidRDefault="00E05EFB" w:rsidP="00310800">
            <w:r w:rsidRPr="004D4D17">
              <w:t>Description of the risk</w:t>
            </w:r>
          </w:p>
        </w:tc>
        <w:tc>
          <w:tcPr>
            <w:tcW w:w="1233"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41173612" w14:textId="317B5250" w:rsidR="00E05EFB" w:rsidRPr="004D4D17" w:rsidRDefault="00E05EFB" w:rsidP="00310800">
            <w:r w:rsidRPr="004D4D17">
              <w:t xml:space="preserve">Expected </w:t>
            </w:r>
            <w:r w:rsidR="00916B0D" w:rsidRPr="004D4D17">
              <w:t xml:space="preserve">Impact/ </w:t>
            </w:r>
            <w:r w:rsidRPr="004D4D17">
              <w:t>Significance of the risk?</w:t>
            </w:r>
          </w:p>
        </w:tc>
        <w:tc>
          <w:tcPr>
            <w:tcW w:w="1077"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32823073" w14:textId="77777777" w:rsidR="00E05EFB" w:rsidRPr="004D4D17" w:rsidRDefault="00E05EFB" w:rsidP="00310800">
            <w:r w:rsidRPr="004D4D17">
              <w:t>Expected likelihood of the risk</w:t>
            </w:r>
          </w:p>
        </w:tc>
        <w:tc>
          <w:tcPr>
            <w:tcW w:w="993"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4789726F" w14:textId="77777777" w:rsidR="00E05EFB" w:rsidRPr="004D4D17" w:rsidRDefault="00E05EFB" w:rsidP="00310800">
            <w:r w:rsidRPr="004D4D17">
              <w:t>Risk Score</w:t>
            </w:r>
          </w:p>
        </w:tc>
        <w:tc>
          <w:tcPr>
            <w:tcW w:w="2284"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7EF7F12D" w14:textId="77777777" w:rsidR="00E05EFB" w:rsidRPr="004D4D17" w:rsidRDefault="00E05EFB" w:rsidP="00310800">
            <w:r w:rsidRPr="004D4D17">
              <w:t>Current and planned mitigation actions</w:t>
            </w:r>
          </w:p>
        </w:tc>
        <w:tc>
          <w:tcPr>
            <w:tcW w:w="1455"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08EC37EC" w14:textId="77777777" w:rsidR="00E05EFB" w:rsidRPr="004D4D17" w:rsidRDefault="00E05EFB" w:rsidP="00310800">
            <w:r w:rsidRPr="004D4D17">
              <w:t>Who needs to carry out the action?</w:t>
            </w:r>
          </w:p>
        </w:tc>
        <w:tc>
          <w:tcPr>
            <w:tcW w:w="1302"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692A13DA" w14:textId="77777777" w:rsidR="00E05EFB" w:rsidRPr="004D4D17" w:rsidRDefault="00E05EFB" w:rsidP="00310800">
            <w:r w:rsidRPr="004D4D17">
              <w:t>Timeframe of action</w:t>
            </w:r>
          </w:p>
        </w:tc>
        <w:tc>
          <w:tcPr>
            <w:tcW w:w="1348"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0E48781A" w14:textId="77777777" w:rsidR="00E05EFB" w:rsidRPr="004D4D17" w:rsidRDefault="00E05EFB" w:rsidP="00310800">
            <w:r w:rsidRPr="004D4D17">
              <w:t>Status</w:t>
            </w:r>
          </w:p>
        </w:tc>
      </w:tr>
      <w:tr w:rsidR="00916B0D" w:rsidRPr="004D4D17" w14:paraId="4D3732A3" w14:textId="77777777" w:rsidTr="00A20ED8">
        <w:trPr>
          <w:trHeight w:val="901"/>
        </w:trPr>
        <w:tc>
          <w:tcPr>
            <w:tcW w:w="1691" w:type="dxa"/>
            <w:tcBorders>
              <w:top w:val="single" w:sz="24" w:space="0" w:color="FFFFFF"/>
              <w:left w:val="single" w:sz="8" w:space="0" w:color="FFFFFF"/>
              <w:bottom w:val="single" w:sz="8" w:space="0" w:color="FFFFFF"/>
              <w:right w:val="single" w:sz="8" w:space="0" w:color="FFFFFF"/>
            </w:tcBorders>
            <w:shd w:val="clear" w:color="auto" w:fill="1E1E1E"/>
            <w:tcMar>
              <w:top w:w="81" w:type="dxa"/>
              <w:left w:w="78" w:type="dxa"/>
              <w:bottom w:w="41" w:type="dxa"/>
              <w:right w:w="78" w:type="dxa"/>
            </w:tcMar>
            <w:vAlign w:val="center"/>
            <w:hideMark/>
          </w:tcPr>
          <w:p w14:paraId="26739D57" w14:textId="51919463" w:rsidR="00E05EFB" w:rsidRPr="004D4D17" w:rsidRDefault="008F74A0" w:rsidP="00310800">
            <w:r w:rsidRPr="004D4D17">
              <w:t>Flooding &amp; Storm Events</w:t>
            </w:r>
          </w:p>
        </w:tc>
        <w:tc>
          <w:tcPr>
            <w:tcW w:w="2793" w:type="dxa"/>
            <w:tcBorders>
              <w:top w:val="single" w:sz="24"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hideMark/>
          </w:tcPr>
          <w:p w14:paraId="3C67D06C" w14:textId="122DDFCB" w:rsidR="00E05EFB" w:rsidRPr="004D4D17" w:rsidRDefault="00604A7E" w:rsidP="00310800">
            <w:r w:rsidRPr="004D4D17">
              <w:t xml:space="preserve">Extreme </w:t>
            </w:r>
            <w:r w:rsidR="008F74A0" w:rsidRPr="004D4D17">
              <w:t xml:space="preserve">flooding and storms affecting operational running of the event – including transport disruptions, efforts to clean up the local area and / or rescheduling of the event </w:t>
            </w:r>
            <w:r w:rsidRPr="004D4D17">
              <w:t xml:space="preserve"> </w:t>
            </w:r>
          </w:p>
        </w:tc>
        <w:tc>
          <w:tcPr>
            <w:tcW w:w="1233" w:type="dxa"/>
            <w:tcBorders>
              <w:top w:val="single" w:sz="24"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hideMark/>
          </w:tcPr>
          <w:p w14:paraId="75B39373" w14:textId="417EE51B" w:rsidR="00E05EFB" w:rsidRPr="004D4D17" w:rsidRDefault="004609D9" w:rsidP="00310800">
            <w:r w:rsidRPr="004D4D17">
              <w:t>Medium</w:t>
            </w:r>
          </w:p>
        </w:tc>
        <w:tc>
          <w:tcPr>
            <w:tcW w:w="1077" w:type="dxa"/>
            <w:tcBorders>
              <w:top w:val="single" w:sz="24"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hideMark/>
          </w:tcPr>
          <w:p w14:paraId="052CA947" w14:textId="6089D58F" w:rsidR="00E05EFB" w:rsidRPr="004D4D17" w:rsidRDefault="004609D9" w:rsidP="00310800">
            <w:r w:rsidRPr="004D4D17">
              <w:t>Medium</w:t>
            </w:r>
          </w:p>
        </w:tc>
        <w:tc>
          <w:tcPr>
            <w:tcW w:w="993" w:type="dxa"/>
            <w:tcBorders>
              <w:top w:val="single" w:sz="24" w:space="0" w:color="FFFFFF"/>
              <w:left w:val="single" w:sz="8" w:space="0" w:color="FFFFFF"/>
              <w:bottom w:val="single" w:sz="8" w:space="0" w:color="FFFFFF"/>
              <w:right w:val="single" w:sz="8" w:space="0" w:color="FFFFFF"/>
            </w:tcBorders>
            <w:shd w:val="clear" w:color="auto" w:fill="FFD966" w:themeFill="accent4" w:themeFillTint="99"/>
            <w:tcMar>
              <w:top w:w="81" w:type="dxa"/>
              <w:left w:w="78" w:type="dxa"/>
              <w:bottom w:w="41" w:type="dxa"/>
              <w:right w:w="78" w:type="dxa"/>
            </w:tcMar>
            <w:vAlign w:val="center"/>
            <w:hideMark/>
          </w:tcPr>
          <w:p w14:paraId="1D66BE12" w14:textId="4155982A" w:rsidR="00E05EFB" w:rsidRPr="004D4D17" w:rsidRDefault="00BF3B89" w:rsidP="00310800">
            <w:r w:rsidRPr="004D4D17">
              <w:t>Medium</w:t>
            </w:r>
          </w:p>
        </w:tc>
        <w:tc>
          <w:tcPr>
            <w:tcW w:w="2284" w:type="dxa"/>
            <w:tcBorders>
              <w:top w:val="single" w:sz="24"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099671A3" w14:textId="2B1AF395" w:rsidR="00E05EFB" w:rsidRPr="004D4D17" w:rsidRDefault="00A20ED8" w:rsidP="00310800">
            <w:r w:rsidRPr="004D4D17">
              <w:t>Weather management plan is in place</w:t>
            </w:r>
            <w:r w:rsidR="00610E33" w:rsidRPr="004D4D17">
              <w:t xml:space="preserve">; working with the local authority on emergency services planning as well as evacuation plans for the events; appointing a meteorologist in the event of rapid onset of extreme weather in the local area </w:t>
            </w:r>
          </w:p>
        </w:tc>
        <w:tc>
          <w:tcPr>
            <w:tcW w:w="1455" w:type="dxa"/>
            <w:tcBorders>
              <w:top w:val="single" w:sz="24"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6B923D6C" w14:textId="05A659C8" w:rsidR="00E05EFB" w:rsidRPr="004D4D17" w:rsidRDefault="00A20ED8" w:rsidP="00310800">
            <w:r w:rsidRPr="004D4D17">
              <w:t>[insert responsible person]</w:t>
            </w:r>
          </w:p>
        </w:tc>
        <w:tc>
          <w:tcPr>
            <w:tcW w:w="1302" w:type="dxa"/>
            <w:tcBorders>
              <w:top w:val="single" w:sz="24"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644B55D0" w14:textId="67AFCEEB" w:rsidR="00E05EFB" w:rsidRPr="004D4D17" w:rsidRDefault="00A20ED8" w:rsidP="00310800">
            <w:r w:rsidRPr="004D4D17">
              <w:t>[insert timeframe]</w:t>
            </w:r>
          </w:p>
        </w:tc>
        <w:tc>
          <w:tcPr>
            <w:tcW w:w="134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81" w:type="dxa"/>
              <w:left w:w="78" w:type="dxa"/>
              <w:bottom w:w="41" w:type="dxa"/>
              <w:right w:w="78" w:type="dxa"/>
            </w:tcMar>
            <w:vAlign w:val="center"/>
          </w:tcPr>
          <w:p w14:paraId="3927F6E3" w14:textId="3C1E907B" w:rsidR="00E05EFB" w:rsidRPr="004D4D17" w:rsidRDefault="00A20ED8" w:rsidP="00310800">
            <w:r w:rsidRPr="004D4D17">
              <w:t>[insert status]</w:t>
            </w:r>
          </w:p>
        </w:tc>
      </w:tr>
      <w:tr w:rsidR="00FF6AC9" w:rsidRPr="004D4D17" w14:paraId="7E655FAB" w14:textId="77777777" w:rsidTr="00FC13A3">
        <w:trPr>
          <w:trHeight w:val="486"/>
        </w:trPr>
        <w:tc>
          <w:tcPr>
            <w:tcW w:w="1691" w:type="dxa"/>
            <w:tcBorders>
              <w:top w:val="single" w:sz="8" w:space="0" w:color="FFFFFF"/>
              <w:left w:val="single" w:sz="8" w:space="0" w:color="FFFFFF"/>
              <w:bottom w:val="single" w:sz="8" w:space="0" w:color="FFFFFF"/>
              <w:right w:val="single" w:sz="8" w:space="0" w:color="FFFFFF"/>
            </w:tcBorders>
            <w:shd w:val="clear" w:color="auto" w:fill="1E1E1E"/>
            <w:tcMar>
              <w:top w:w="81" w:type="dxa"/>
              <w:left w:w="78" w:type="dxa"/>
              <w:bottom w:w="41" w:type="dxa"/>
              <w:right w:w="78" w:type="dxa"/>
            </w:tcMar>
            <w:vAlign w:val="center"/>
            <w:hideMark/>
          </w:tcPr>
          <w:p w14:paraId="04C13AB3" w14:textId="6937AA4A" w:rsidR="00FF6AC9" w:rsidRPr="004D4D17" w:rsidRDefault="00FF6AC9" w:rsidP="00310800">
            <w:r w:rsidRPr="004D4D17">
              <w:t>Extreme Heat</w:t>
            </w:r>
          </w:p>
        </w:tc>
        <w:tc>
          <w:tcPr>
            <w:tcW w:w="2793"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hideMark/>
          </w:tcPr>
          <w:p w14:paraId="11EFC1F8" w14:textId="691DFC1A" w:rsidR="002812B1" w:rsidRPr="004D4D17" w:rsidRDefault="00FF6AC9" w:rsidP="00310800">
            <w:r w:rsidRPr="004D4D17">
              <w:t>Extr</w:t>
            </w:r>
            <w:r w:rsidR="002E5E60" w:rsidRPr="004D4D17">
              <w:t xml:space="preserve">eme resulting from unseasonal temperatures in the local area </w:t>
            </w:r>
            <w:r w:rsidR="002812B1" w:rsidRPr="004D4D17">
              <w:t>–</w:t>
            </w:r>
            <w:r w:rsidR="002E5E60" w:rsidRPr="004D4D17">
              <w:t xml:space="preserve"> </w:t>
            </w:r>
            <w:r w:rsidR="002812B1" w:rsidRPr="004D4D17">
              <w:t xml:space="preserve">resulting in potential negative impacts </w:t>
            </w:r>
            <w:r w:rsidR="00B86CD8" w:rsidRPr="004D4D17">
              <w:t xml:space="preserve">to athlete and </w:t>
            </w:r>
            <w:r w:rsidR="002812B1" w:rsidRPr="004D4D17">
              <w:t>spectator health and wellbeing; attendance and revenue drop; event day disruptions. Commercial sponsor impacts for global brands</w:t>
            </w:r>
          </w:p>
          <w:p w14:paraId="777EF395" w14:textId="57168244" w:rsidR="002812B1" w:rsidRPr="004D4D17" w:rsidRDefault="002812B1" w:rsidP="00310800">
            <w:r w:rsidRPr="004D4D17">
              <w:t xml:space="preserve">Secondary increases in UV exposure may result in health risks e.g. skin cancers within the </w:t>
            </w:r>
            <w:r w:rsidR="001D4C09" w:rsidRPr="004D4D17">
              <w:t>running</w:t>
            </w:r>
            <w:r w:rsidRPr="004D4D17">
              <w:t xml:space="preserve"> community, leading to large scale legal action against </w:t>
            </w:r>
            <w:r w:rsidR="001A474A" w:rsidRPr="004D4D17">
              <w:t>SOEE</w:t>
            </w:r>
          </w:p>
          <w:p w14:paraId="03F5A41F" w14:textId="39E7FBA8" w:rsidR="00FF6AC9" w:rsidRPr="004D4D17" w:rsidRDefault="002812B1" w:rsidP="00310800">
            <w:r w:rsidRPr="004D4D17">
              <w:t>From an operational perspective, there may be a need to consider low carbon alternatives to avoid rising energy costs from venues - associated with a higher demand for cooling equipment with venues</w:t>
            </w:r>
          </w:p>
        </w:tc>
        <w:tc>
          <w:tcPr>
            <w:tcW w:w="1233"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01A5EA7E" w14:textId="28BD1570" w:rsidR="00FF6AC9" w:rsidRPr="004D4D17" w:rsidRDefault="004609D9" w:rsidP="00310800">
            <w:r w:rsidRPr="004D4D17">
              <w:t>Low</w:t>
            </w:r>
          </w:p>
        </w:tc>
        <w:tc>
          <w:tcPr>
            <w:tcW w:w="1077"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5521A436" w14:textId="0AD8932D" w:rsidR="00FF6AC9" w:rsidRPr="004D4D17" w:rsidRDefault="004609D9" w:rsidP="00310800">
            <w:r w:rsidRPr="004D4D17">
              <w:t>Low</w:t>
            </w:r>
          </w:p>
        </w:tc>
        <w:tc>
          <w:tcPr>
            <w:tcW w:w="993" w:type="dxa"/>
            <w:tcBorders>
              <w:top w:val="single" w:sz="8" w:space="0" w:color="FFFFFF"/>
              <w:left w:val="single" w:sz="8" w:space="0" w:color="FFFFFF"/>
              <w:bottom w:val="single" w:sz="8" w:space="0" w:color="FFFFFF"/>
              <w:right w:val="single" w:sz="8" w:space="0" w:color="FFFFFF"/>
            </w:tcBorders>
            <w:shd w:val="clear" w:color="auto" w:fill="92D050"/>
            <w:tcMar>
              <w:top w:w="81" w:type="dxa"/>
              <w:left w:w="78" w:type="dxa"/>
              <w:bottom w:w="41" w:type="dxa"/>
              <w:right w:w="78" w:type="dxa"/>
            </w:tcMar>
            <w:vAlign w:val="center"/>
          </w:tcPr>
          <w:p w14:paraId="06A58D8E" w14:textId="3A7B6187" w:rsidR="00FF6AC9" w:rsidRPr="004D4D17" w:rsidRDefault="004609D9" w:rsidP="00310800">
            <w:r w:rsidRPr="004D4D17">
              <w:t>Low</w:t>
            </w:r>
          </w:p>
        </w:tc>
        <w:tc>
          <w:tcPr>
            <w:tcW w:w="2284"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782CEF61" w14:textId="061EF97C" w:rsidR="00063E75" w:rsidRPr="004D4D17" w:rsidRDefault="00063E75" w:rsidP="00310800">
            <w:r w:rsidRPr="004D4D17">
              <w:t xml:space="preserve">Incorporate heat related mitigation into operational event planning - including </w:t>
            </w:r>
            <w:r w:rsidR="00885F62" w:rsidRPr="004D4D17">
              <w:t xml:space="preserve">water-based foods for catering, </w:t>
            </w:r>
            <w:r w:rsidRPr="004D4D17">
              <w:t xml:space="preserve">in event communications and ensuring necessary on-site first aid and staff training. </w:t>
            </w:r>
            <w:r w:rsidR="00885F62" w:rsidRPr="004D4D17">
              <w:t>Ensure sufficient access to water, sun-cream for athletes; as well as water baths for heat stroke (minimum number per athlete)</w:t>
            </w:r>
          </w:p>
          <w:p w14:paraId="2B8B6EB8" w14:textId="4CBA81E7" w:rsidR="00063E75" w:rsidRPr="004D4D17" w:rsidRDefault="00686345" w:rsidP="00310800">
            <w:r w:rsidRPr="004D4D17">
              <w:t>W</w:t>
            </w:r>
            <w:r w:rsidR="00063E75" w:rsidRPr="004D4D17">
              <w:t>ork with venues to reduce the health impacts from extreme heat</w:t>
            </w:r>
            <w:r w:rsidR="00885F62" w:rsidRPr="004D4D17">
              <w:t xml:space="preserve">, </w:t>
            </w:r>
            <w:r w:rsidR="00063E75" w:rsidRPr="004D4D17">
              <w:t xml:space="preserve">e.g. ensuring shelters with suitable heat-proofed materials, and selecting venues with sufficient green spaces and natural and artificial shading. Ensure appropriate installation of water dispensers; </w:t>
            </w:r>
            <w:r w:rsidR="00885F62" w:rsidRPr="004D4D17">
              <w:t>and access to insect repellents and medications.</w:t>
            </w:r>
          </w:p>
          <w:p w14:paraId="183428AD" w14:textId="2808D125" w:rsidR="00FF6AC9" w:rsidRPr="004D4D17" w:rsidRDefault="00063E75" w:rsidP="00310800">
            <w:r w:rsidRPr="004D4D17">
              <w:t xml:space="preserve">Information boards should be made available on </w:t>
            </w:r>
            <w:r w:rsidR="000C65AA" w:rsidRPr="004D4D17">
              <w:t>health-related</w:t>
            </w:r>
            <w:r w:rsidRPr="004D4D17">
              <w:t xml:space="preserve"> impacts</w:t>
            </w:r>
            <w:r w:rsidR="00610E33" w:rsidRPr="004D4D17">
              <w:t xml:space="preserve"> and communicated to all pre and during the event</w:t>
            </w:r>
          </w:p>
        </w:tc>
        <w:tc>
          <w:tcPr>
            <w:tcW w:w="1455"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24092F25" w14:textId="5B28C396" w:rsidR="00FF6AC9" w:rsidRPr="004D4D17" w:rsidRDefault="00FF6AC9" w:rsidP="00310800">
            <w:r w:rsidRPr="004D4D17">
              <w:t>[insert responsible person]</w:t>
            </w:r>
          </w:p>
        </w:tc>
        <w:tc>
          <w:tcPr>
            <w:tcW w:w="1302"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0F625E0F" w14:textId="45E43B97" w:rsidR="00FF6AC9" w:rsidRPr="004D4D17" w:rsidRDefault="00FF6AC9" w:rsidP="00310800">
            <w:r w:rsidRPr="004D4D17">
              <w:t>[insert timeframe]</w:t>
            </w:r>
          </w:p>
        </w:tc>
        <w:tc>
          <w:tcPr>
            <w:tcW w:w="13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81" w:type="dxa"/>
              <w:left w:w="78" w:type="dxa"/>
              <w:bottom w:w="41" w:type="dxa"/>
              <w:right w:w="78" w:type="dxa"/>
            </w:tcMar>
            <w:vAlign w:val="center"/>
          </w:tcPr>
          <w:p w14:paraId="4BBF2117" w14:textId="5FCEF17C" w:rsidR="00FF6AC9" w:rsidRPr="004D4D17" w:rsidRDefault="00FF6AC9" w:rsidP="00310800">
            <w:r w:rsidRPr="004D4D17">
              <w:t>[insert status]</w:t>
            </w:r>
          </w:p>
        </w:tc>
      </w:tr>
      <w:tr w:rsidR="00FA2D81" w:rsidRPr="004D4D17" w14:paraId="61D4AC96" w14:textId="77777777" w:rsidTr="008E5F89">
        <w:trPr>
          <w:trHeight w:val="808"/>
        </w:trPr>
        <w:tc>
          <w:tcPr>
            <w:tcW w:w="1691" w:type="dxa"/>
            <w:tcBorders>
              <w:top w:val="single" w:sz="8" w:space="0" w:color="FFFFFF"/>
              <w:left w:val="single" w:sz="8" w:space="0" w:color="FFFFFF"/>
              <w:bottom w:val="single" w:sz="8" w:space="0" w:color="FFFFFF"/>
              <w:right w:val="single" w:sz="8" w:space="0" w:color="FFFFFF"/>
            </w:tcBorders>
            <w:shd w:val="clear" w:color="auto" w:fill="1E1E1E"/>
            <w:tcMar>
              <w:top w:w="81" w:type="dxa"/>
              <w:left w:w="78" w:type="dxa"/>
              <w:bottom w:w="41" w:type="dxa"/>
              <w:right w:w="78" w:type="dxa"/>
            </w:tcMar>
            <w:vAlign w:val="center"/>
          </w:tcPr>
          <w:p w14:paraId="49BBFA2D" w14:textId="1893B60D" w:rsidR="00FA2D81" w:rsidRPr="004D4D17" w:rsidRDefault="00FA2D81" w:rsidP="00310800">
            <w:r w:rsidRPr="004D4D17">
              <w:t>[add in other risks, as relevant]</w:t>
            </w:r>
          </w:p>
        </w:tc>
        <w:tc>
          <w:tcPr>
            <w:tcW w:w="2793"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4B797FB1" w14:textId="77777777" w:rsidR="00FA2D81" w:rsidRPr="004D4D17" w:rsidRDefault="00FA2D81" w:rsidP="00310800"/>
        </w:tc>
        <w:tc>
          <w:tcPr>
            <w:tcW w:w="1233"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0F247FFF" w14:textId="77777777" w:rsidR="00FA2D81" w:rsidRPr="004D4D17" w:rsidRDefault="00FA2D81" w:rsidP="00310800"/>
        </w:tc>
        <w:tc>
          <w:tcPr>
            <w:tcW w:w="1077"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064F132F" w14:textId="77777777" w:rsidR="00FA2D81" w:rsidRPr="004D4D17" w:rsidRDefault="00FA2D81" w:rsidP="00310800"/>
        </w:tc>
        <w:tc>
          <w:tcPr>
            <w:tcW w:w="993"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229FB8BC" w14:textId="77777777" w:rsidR="00FA2D81" w:rsidRPr="004D4D17" w:rsidRDefault="00FA2D81" w:rsidP="00310800"/>
        </w:tc>
        <w:tc>
          <w:tcPr>
            <w:tcW w:w="2284"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647EC2C9" w14:textId="77777777" w:rsidR="00FA2D81" w:rsidRPr="004D4D17" w:rsidRDefault="00FA2D81" w:rsidP="00310800"/>
        </w:tc>
        <w:tc>
          <w:tcPr>
            <w:tcW w:w="1455"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6E038597" w14:textId="77777777" w:rsidR="00FA2D81" w:rsidRPr="004D4D17" w:rsidRDefault="00FA2D81" w:rsidP="00310800"/>
        </w:tc>
        <w:tc>
          <w:tcPr>
            <w:tcW w:w="1302"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1828D344" w14:textId="77777777" w:rsidR="00FA2D81" w:rsidRPr="004D4D17" w:rsidRDefault="00FA2D81" w:rsidP="00310800"/>
        </w:tc>
        <w:tc>
          <w:tcPr>
            <w:tcW w:w="1348"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713D9045" w14:textId="77777777" w:rsidR="00FA2D81" w:rsidRPr="004D4D17" w:rsidRDefault="00FA2D81" w:rsidP="00310800"/>
        </w:tc>
      </w:tr>
    </w:tbl>
    <w:p w14:paraId="0C21BA9E" w14:textId="6DB1BEED" w:rsidR="00ED02D3" w:rsidRPr="004D4D17" w:rsidRDefault="00ED02D3" w:rsidP="00310800">
      <w:pPr>
        <w:pStyle w:val="Heading1"/>
        <w:rPr>
          <w:rStyle w:val="WAICContentsPageNumber"/>
          <w:rFonts w:ascii="Mulish" w:hAnsi="Mulish"/>
          <w:b w:val="0"/>
          <w:bCs w:val="0"/>
        </w:rPr>
      </w:pPr>
      <w:bookmarkStart w:id="9" w:name="_Toc185587751"/>
      <w:r w:rsidRPr="004D4D17">
        <w:rPr>
          <w:rStyle w:val="WAICContentsPageNumber"/>
          <w:rFonts w:ascii="Mulish" w:hAnsi="Mulish"/>
        </w:rPr>
        <w:t>Opportunity Assessment Framework</w:t>
      </w:r>
      <w:bookmarkEnd w:id="9"/>
    </w:p>
    <w:p w14:paraId="65FB6DBD" w14:textId="7CBF2F81" w:rsidR="00ED02D3" w:rsidRPr="004D4D17" w:rsidRDefault="00ED02D3" w:rsidP="00310800">
      <w:r w:rsidRPr="004D4D17">
        <w:t>The following scoring framework has been used to score each identified opportunity</w:t>
      </w:r>
      <w:r w:rsidR="00521A03" w:rsidRPr="004D4D17">
        <w:t xml:space="preserve">. </w:t>
      </w:r>
      <w:r w:rsidR="001A6D7D" w:rsidRPr="004D4D17">
        <w:t xml:space="preserve">Opportunities </w:t>
      </w:r>
      <w:r w:rsidRPr="004D4D17">
        <w:t xml:space="preserve">could </w:t>
      </w:r>
      <w:r w:rsidR="001A6D7D" w:rsidRPr="004D4D17">
        <w:t xml:space="preserve">result in </w:t>
      </w:r>
      <w:r w:rsidRPr="004D4D17">
        <w:t>operational, reputational, or financial</w:t>
      </w:r>
      <w:r w:rsidR="00702C15" w:rsidRPr="004D4D17">
        <w:t xml:space="preserve"> benefits</w:t>
      </w:r>
      <w:r w:rsidR="00602AFB" w:rsidRPr="004D4D17">
        <w:t xml:space="preserve">. </w:t>
      </w:r>
    </w:p>
    <w:p w14:paraId="79ADD814" w14:textId="07125E7A" w:rsidR="00ED02D3" w:rsidRPr="00C75D15" w:rsidRDefault="00515670" w:rsidP="00310800">
      <w:pPr>
        <w:pStyle w:val="ListParagraph"/>
        <w:numPr>
          <w:ilvl w:val="0"/>
          <w:numId w:val="12"/>
        </w:numPr>
        <w:rPr>
          <w:rFonts w:ascii="Mulish" w:hAnsi="Mulish"/>
        </w:rPr>
      </w:pPr>
      <w:r w:rsidRPr="00C75D15">
        <w:rPr>
          <w:rFonts w:ascii="Mulish" w:hAnsi="Mulish"/>
          <w:b/>
          <w:bCs/>
        </w:rPr>
        <w:t>1: Low – A m</w:t>
      </w:r>
      <w:r w:rsidR="0081109F" w:rsidRPr="00C75D15">
        <w:rPr>
          <w:rFonts w:ascii="Mulish" w:hAnsi="Mulish"/>
          <w:b/>
          <w:bCs/>
        </w:rPr>
        <w:t xml:space="preserve">inor </w:t>
      </w:r>
      <w:r w:rsidRPr="00C75D15">
        <w:rPr>
          <w:rFonts w:ascii="Mulish" w:hAnsi="Mulish"/>
          <w:b/>
          <w:bCs/>
        </w:rPr>
        <w:t>opportunity for the event resulting in some or all of the following:</w:t>
      </w:r>
      <w:r w:rsidR="00E86F53" w:rsidRPr="00C75D15">
        <w:rPr>
          <w:rFonts w:ascii="Mulish" w:hAnsi="Mulish"/>
          <w:b/>
          <w:bCs/>
        </w:rPr>
        <w:br/>
      </w:r>
      <w:r w:rsidR="00E86F53" w:rsidRPr="00C75D15">
        <w:rPr>
          <w:rFonts w:ascii="Mulish" w:hAnsi="Mulish"/>
        </w:rPr>
        <w:t xml:space="preserve">Local / specific positive press coverage, mild or only local impact on public perception </w:t>
      </w:r>
      <w:r w:rsidR="00E86F53" w:rsidRPr="00C75D15">
        <w:rPr>
          <w:rFonts w:ascii="Mulish" w:hAnsi="Mulish"/>
        </w:rPr>
        <w:br/>
        <w:t xml:space="preserve">Supports the substantiation of </w:t>
      </w:r>
      <w:r w:rsidR="00FD62B1" w:rsidRPr="00C75D15">
        <w:rPr>
          <w:rFonts w:ascii="Mulish" w:hAnsi="Mulish"/>
        </w:rPr>
        <w:t>sustainability action</w:t>
      </w:r>
      <w:r w:rsidR="00E86F53" w:rsidRPr="00C75D15">
        <w:rPr>
          <w:rFonts w:ascii="Mulish" w:hAnsi="Mulish"/>
        </w:rPr>
        <w:t xml:space="preserve"> to commercial partners and external stakeholders </w:t>
      </w:r>
      <w:r w:rsidR="00E86F53" w:rsidRPr="00C75D15">
        <w:rPr>
          <w:rFonts w:ascii="Mulish" w:hAnsi="Mulish"/>
        </w:rPr>
        <w:br/>
        <w:t xml:space="preserve">Occasional engagement from internal stakeholders </w:t>
      </w:r>
      <w:r w:rsidR="00D5124F" w:rsidRPr="00C75D15">
        <w:rPr>
          <w:rFonts w:ascii="Mulish" w:hAnsi="Mulish"/>
        </w:rPr>
        <w:br/>
        <w:t xml:space="preserve">Limited operational benefits </w:t>
      </w:r>
      <w:r w:rsidR="000C65AA" w:rsidRPr="00C75D15">
        <w:rPr>
          <w:rFonts w:ascii="Mulish" w:hAnsi="Mulish"/>
        </w:rPr>
        <w:t>realized</w:t>
      </w:r>
      <w:r w:rsidR="00D5124F" w:rsidRPr="00C75D15">
        <w:rPr>
          <w:rFonts w:ascii="Mulish" w:hAnsi="Mulish"/>
        </w:rPr>
        <w:t xml:space="preserve"> – relative to </w:t>
      </w:r>
      <w:r w:rsidR="00FD62B1" w:rsidRPr="00C75D15">
        <w:rPr>
          <w:rFonts w:ascii="Mulish" w:hAnsi="Mulish"/>
        </w:rPr>
        <w:t xml:space="preserve">a particular part of the event delivery </w:t>
      </w:r>
      <w:r w:rsidR="00F82F41" w:rsidRPr="00C75D15">
        <w:rPr>
          <w:rFonts w:ascii="Mulish" w:hAnsi="Mulish"/>
        </w:rPr>
        <w:br/>
      </w:r>
    </w:p>
    <w:p w14:paraId="4BCF0C26" w14:textId="671C4069" w:rsidR="002E7BE1" w:rsidRPr="00C75D15" w:rsidRDefault="002E7BE1" w:rsidP="00310800">
      <w:pPr>
        <w:pStyle w:val="ListParagraph"/>
        <w:numPr>
          <w:ilvl w:val="0"/>
          <w:numId w:val="12"/>
        </w:numPr>
        <w:rPr>
          <w:rFonts w:ascii="Mulish" w:hAnsi="Mulish"/>
        </w:rPr>
      </w:pPr>
      <w:r w:rsidRPr="00C75D15">
        <w:rPr>
          <w:rFonts w:ascii="Mulish" w:hAnsi="Mulish"/>
          <w:b/>
          <w:bCs/>
        </w:rPr>
        <w:t xml:space="preserve">2: </w:t>
      </w:r>
      <w:r w:rsidR="00527C06" w:rsidRPr="00C75D15">
        <w:rPr>
          <w:rFonts w:ascii="Mulish" w:hAnsi="Mulish"/>
          <w:b/>
          <w:bCs/>
        </w:rPr>
        <w:t>Medium – A moderate opportunity for the event resulting in some or all of the following:</w:t>
      </w:r>
      <w:r w:rsidR="00527C06" w:rsidRPr="00C75D15">
        <w:rPr>
          <w:rFonts w:ascii="Mulish" w:hAnsi="Mulish"/>
          <w:b/>
          <w:bCs/>
        </w:rPr>
        <w:br/>
      </w:r>
      <w:r w:rsidR="004E2864" w:rsidRPr="00C75D15">
        <w:rPr>
          <w:rFonts w:ascii="Mulish" w:hAnsi="Mulish"/>
        </w:rPr>
        <w:t xml:space="preserve">Some positive press coverage and short-term positive impact on public perception </w:t>
      </w:r>
      <w:r w:rsidR="004E2864" w:rsidRPr="00C75D15">
        <w:rPr>
          <w:rFonts w:ascii="Mulish" w:hAnsi="Mulish"/>
        </w:rPr>
        <w:br/>
        <w:t>Some positive responses from commercial partners and external stakeholders on actions taken</w:t>
      </w:r>
      <w:r w:rsidR="001A6628" w:rsidRPr="00C75D15">
        <w:rPr>
          <w:rFonts w:ascii="Mulish" w:hAnsi="Mulish"/>
        </w:rPr>
        <w:t>, as well as positive feedback from internal stakeholders</w:t>
      </w:r>
      <w:r w:rsidR="001A6628" w:rsidRPr="00C75D15">
        <w:rPr>
          <w:rFonts w:ascii="Mulish" w:hAnsi="Mulish"/>
        </w:rPr>
        <w:br/>
        <w:t xml:space="preserve">Some operational benefits </w:t>
      </w:r>
      <w:r w:rsidR="00515670" w:rsidRPr="00C75D15">
        <w:rPr>
          <w:rFonts w:ascii="Mulish" w:hAnsi="Mulish"/>
        </w:rPr>
        <w:t>for at least part of the event delivery</w:t>
      </w:r>
      <w:r w:rsidR="001A6628" w:rsidRPr="00C75D15">
        <w:rPr>
          <w:rFonts w:ascii="Mulish" w:hAnsi="Mulish"/>
        </w:rPr>
        <w:t xml:space="preserve"> </w:t>
      </w:r>
      <w:r w:rsidR="00F82F41" w:rsidRPr="00C75D15">
        <w:rPr>
          <w:rFonts w:ascii="Mulish" w:hAnsi="Mulish"/>
        </w:rPr>
        <w:br/>
      </w:r>
    </w:p>
    <w:p w14:paraId="092E212A" w14:textId="7C1610B6" w:rsidR="002E7BE1" w:rsidRPr="00C75D15" w:rsidRDefault="002E7BE1" w:rsidP="00310800">
      <w:pPr>
        <w:pStyle w:val="ListParagraph"/>
        <w:numPr>
          <w:ilvl w:val="0"/>
          <w:numId w:val="12"/>
        </w:numPr>
        <w:rPr>
          <w:rFonts w:ascii="Mulish" w:hAnsi="Mulish"/>
        </w:rPr>
      </w:pPr>
      <w:r w:rsidRPr="00C75D15">
        <w:rPr>
          <w:rFonts w:ascii="Mulish" w:hAnsi="Mulish"/>
          <w:b/>
          <w:bCs/>
        </w:rPr>
        <w:t xml:space="preserve">3: </w:t>
      </w:r>
      <w:r w:rsidR="0033178D" w:rsidRPr="00C75D15">
        <w:rPr>
          <w:rFonts w:ascii="Mulish" w:hAnsi="Mulish"/>
          <w:b/>
          <w:bCs/>
        </w:rPr>
        <w:t xml:space="preserve">High – A significant opportunity for the event resulting in </w:t>
      </w:r>
      <w:r w:rsidR="00F82F41" w:rsidRPr="00C75D15">
        <w:rPr>
          <w:rFonts w:ascii="Mulish" w:hAnsi="Mulish"/>
          <w:b/>
          <w:bCs/>
        </w:rPr>
        <w:t xml:space="preserve">some or all of the following: </w:t>
      </w:r>
      <w:r w:rsidR="00F82F41" w:rsidRPr="00C75D15">
        <w:rPr>
          <w:rFonts w:ascii="Mulish" w:hAnsi="Mulish"/>
          <w:b/>
          <w:bCs/>
        </w:rPr>
        <w:br/>
      </w:r>
      <w:r w:rsidR="00637086" w:rsidRPr="00C75D15">
        <w:rPr>
          <w:rFonts w:ascii="Mulish" w:hAnsi="Mulish"/>
        </w:rPr>
        <w:t>Notable positive media attention (or potential to lead to positive media attention), medium term positive impact on public perception/view, national TV news coverage</w:t>
      </w:r>
      <w:r w:rsidR="00637086" w:rsidRPr="00C75D15">
        <w:rPr>
          <w:rFonts w:ascii="Mulish" w:hAnsi="Mulish"/>
        </w:rPr>
        <w:br/>
        <w:t>Positive response from commercial partners and external stakeholders leading to continuation of partnerships</w:t>
      </w:r>
      <w:r w:rsidR="00F82F41" w:rsidRPr="00C75D15">
        <w:rPr>
          <w:rFonts w:ascii="Mulish" w:hAnsi="Mulish"/>
        </w:rPr>
        <w:t xml:space="preserve">, as well as positive support from internal stakeholders </w:t>
      </w:r>
      <w:r w:rsidR="00F82F41" w:rsidRPr="00C75D15">
        <w:rPr>
          <w:rFonts w:ascii="Mulish" w:hAnsi="Mulish"/>
        </w:rPr>
        <w:br/>
      </w:r>
      <w:r w:rsidR="0033178D" w:rsidRPr="00C75D15">
        <w:rPr>
          <w:rFonts w:ascii="Mulish" w:hAnsi="Mulish"/>
        </w:rPr>
        <w:t xml:space="preserve">Multiple operational benefits for </w:t>
      </w:r>
      <w:r w:rsidR="00F82F41" w:rsidRPr="00C75D15">
        <w:rPr>
          <w:rFonts w:ascii="Mulish" w:hAnsi="Mulish"/>
        </w:rPr>
        <w:t>the delivery of the event</w:t>
      </w:r>
      <w:r w:rsidR="0033178D" w:rsidRPr="00C75D15">
        <w:rPr>
          <w:rFonts w:ascii="Mulish" w:hAnsi="Mulish"/>
        </w:rPr>
        <w:br/>
        <w:t xml:space="preserve">High contribution to the success and delivery of </w:t>
      </w:r>
      <w:r w:rsidR="00F82F41" w:rsidRPr="00C75D15">
        <w:rPr>
          <w:rFonts w:ascii="Mulish" w:hAnsi="Mulish"/>
        </w:rPr>
        <w:t>the event’s Sustainability Strategy</w:t>
      </w:r>
    </w:p>
    <w:p w14:paraId="7551962A" w14:textId="77777777" w:rsidR="000C65AA" w:rsidRPr="00C75D15" w:rsidRDefault="000C65AA" w:rsidP="00310800">
      <w:pPr>
        <w:rPr>
          <w:rStyle w:val="WAICContentsPageNumber"/>
          <w:rFonts w:ascii="Mulish" w:hAnsi="Mulish"/>
          <w:b/>
          <w:bCs/>
          <w:szCs w:val="28"/>
        </w:rPr>
      </w:pPr>
      <w:r w:rsidRPr="00C75D15">
        <w:rPr>
          <w:rStyle w:val="WAICContentsPageNumber"/>
          <w:rFonts w:ascii="Mulish" w:hAnsi="Mulish"/>
        </w:rPr>
        <w:br w:type="page"/>
      </w:r>
    </w:p>
    <w:p w14:paraId="1D47711A" w14:textId="55FAB4B4" w:rsidR="00ED02D3" w:rsidRPr="004D4D17" w:rsidRDefault="00A60EFA" w:rsidP="00310800">
      <w:pPr>
        <w:pStyle w:val="Heading1"/>
        <w:rPr>
          <w:rStyle w:val="WAICContentsPageNumber"/>
          <w:rFonts w:ascii="Mulish" w:hAnsi="Mulish"/>
          <w:b w:val="0"/>
          <w:bCs w:val="0"/>
        </w:rPr>
      </w:pPr>
      <w:bookmarkStart w:id="10" w:name="_Toc185587752"/>
      <w:r w:rsidRPr="004D4D17">
        <w:rPr>
          <w:rStyle w:val="WAICContentsPageNumber"/>
          <w:rFonts w:ascii="Mulish" w:hAnsi="Mulish"/>
        </w:rPr>
        <w:t xml:space="preserve">Climate </w:t>
      </w:r>
      <w:r w:rsidR="00ED02D3" w:rsidRPr="004D4D17">
        <w:rPr>
          <w:rStyle w:val="WAICContentsPageNumber"/>
          <w:rFonts w:ascii="Mulish" w:hAnsi="Mulish"/>
        </w:rPr>
        <w:t>Oppo</w:t>
      </w:r>
      <w:r w:rsidR="00602AFB" w:rsidRPr="004D4D17">
        <w:rPr>
          <w:rStyle w:val="WAICContentsPageNumber"/>
          <w:rFonts w:ascii="Mulish" w:hAnsi="Mulish"/>
        </w:rPr>
        <w:t>rtunity</w:t>
      </w:r>
      <w:r w:rsidR="00ED02D3" w:rsidRPr="004D4D17">
        <w:rPr>
          <w:rStyle w:val="WAICContentsPageNumber"/>
          <w:rFonts w:ascii="Mulish" w:hAnsi="Mulish"/>
        </w:rPr>
        <w:t xml:space="preserve"> Assessment</w:t>
      </w:r>
      <w:bookmarkEnd w:id="10"/>
    </w:p>
    <w:p w14:paraId="58CAB368" w14:textId="77777777" w:rsidR="00ED02D3" w:rsidRPr="00711843" w:rsidRDefault="00ED02D3" w:rsidP="00310800">
      <w:pPr>
        <w:rPr>
          <w:highlight w:val="yellow"/>
        </w:rPr>
      </w:pPr>
      <w:r w:rsidRPr="00711843">
        <w:rPr>
          <w:highlight w:val="yellow"/>
        </w:rPr>
        <w:t>You can use the below table to:</w:t>
      </w:r>
    </w:p>
    <w:p w14:paraId="73518920" w14:textId="67A8DB0E" w:rsidR="00ED02D3" w:rsidRPr="00C75D15" w:rsidRDefault="00ED02D3" w:rsidP="00310800">
      <w:pPr>
        <w:pStyle w:val="ListParagraph"/>
        <w:numPr>
          <w:ilvl w:val="0"/>
          <w:numId w:val="10"/>
        </w:numPr>
        <w:rPr>
          <w:rFonts w:ascii="Mulish" w:hAnsi="Mulish"/>
          <w:highlight w:val="yellow"/>
        </w:rPr>
      </w:pPr>
      <w:r w:rsidRPr="00C75D15">
        <w:rPr>
          <w:rFonts w:ascii="Mulish" w:hAnsi="Mulish"/>
          <w:highlight w:val="yellow"/>
        </w:rPr>
        <w:t xml:space="preserve">Populate your list of </w:t>
      </w:r>
      <w:r w:rsidR="00A60EFA" w:rsidRPr="00C75D15">
        <w:rPr>
          <w:rFonts w:ascii="Mulish" w:hAnsi="Mulish"/>
          <w:highlight w:val="yellow"/>
        </w:rPr>
        <w:t>climate</w:t>
      </w:r>
      <w:r w:rsidRPr="00C75D15">
        <w:rPr>
          <w:rFonts w:ascii="Mulish" w:hAnsi="Mulish"/>
          <w:highlight w:val="yellow"/>
        </w:rPr>
        <w:t xml:space="preserve"> </w:t>
      </w:r>
      <w:r w:rsidR="00602AFB" w:rsidRPr="00C75D15">
        <w:rPr>
          <w:rFonts w:ascii="Mulish" w:hAnsi="Mulish"/>
          <w:highlight w:val="yellow"/>
        </w:rPr>
        <w:t>opportunities</w:t>
      </w:r>
      <w:r w:rsidRPr="00C75D15">
        <w:rPr>
          <w:rFonts w:ascii="Mulish" w:hAnsi="Mulish"/>
          <w:highlight w:val="yellow"/>
        </w:rPr>
        <w:t xml:space="preserve"> associated to your event (feel free to remove any not relevant and add new ones)</w:t>
      </w:r>
    </w:p>
    <w:p w14:paraId="1A06837E" w14:textId="6A7C32C4" w:rsidR="00ED02D3" w:rsidRPr="00C75D15" w:rsidRDefault="00ED02D3" w:rsidP="00310800">
      <w:pPr>
        <w:pStyle w:val="ListParagraph"/>
        <w:numPr>
          <w:ilvl w:val="0"/>
          <w:numId w:val="10"/>
        </w:numPr>
        <w:rPr>
          <w:rFonts w:ascii="Mulish" w:hAnsi="Mulish"/>
          <w:highlight w:val="yellow"/>
        </w:rPr>
      </w:pPr>
      <w:r w:rsidRPr="00C75D15">
        <w:rPr>
          <w:rFonts w:ascii="Mulish" w:hAnsi="Mulish"/>
          <w:highlight w:val="yellow"/>
        </w:rPr>
        <w:t>Scor</w:t>
      </w:r>
      <w:r w:rsidR="00602AFB" w:rsidRPr="00C75D15">
        <w:rPr>
          <w:rFonts w:ascii="Mulish" w:hAnsi="Mulish"/>
          <w:highlight w:val="yellow"/>
        </w:rPr>
        <w:t>e</w:t>
      </w:r>
      <w:r w:rsidRPr="00C75D15">
        <w:rPr>
          <w:rFonts w:ascii="Mulish" w:hAnsi="Mulish"/>
          <w:highlight w:val="yellow"/>
        </w:rPr>
        <w:t xml:space="preserve"> the risks, based on the </w:t>
      </w:r>
      <w:r w:rsidR="00602AFB" w:rsidRPr="00C75D15">
        <w:rPr>
          <w:rFonts w:ascii="Mulish" w:hAnsi="Mulish"/>
          <w:highlight w:val="yellow"/>
        </w:rPr>
        <w:t>opportunity scoring framework</w:t>
      </w:r>
    </w:p>
    <w:p w14:paraId="06EF3DC9" w14:textId="4958048D" w:rsidR="00ED02D3" w:rsidRPr="00C75D15" w:rsidRDefault="00ED02D3" w:rsidP="00310800">
      <w:pPr>
        <w:pStyle w:val="ListParagraph"/>
        <w:numPr>
          <w:ilvl w:val="0"/>
          <w:numId w:val="10"/>
        </w:numPr>
        <w:rPr>
          <w:rFonts w:ascii="Mulish" w:hAnsi="Mulish"/>
          <w:highlight w:val="yellow"/>
        </w:rPr>
      </w:pPr>
      <w:r w:rsidRPr="00C75D15">
        <w:rPr>
          <w:rFonts w:ascii="Mulish" w:hAnsi="Mulish"/>
          <w:highlight w:val="yellow"/>
        </w:rPr>
        <w:t xml:space="preserve">Document the actions to be put in place and by whom/when to </w:t>
      </w:r>
      <w:r w:rsidR="000C65AA" w:rsidRPr="00C75D15">
        <w:rPr>
          <w:rFonts w:ascii="Mulish" w:hAnsi="Mulish"/>
          <w:highlight w:val="yellow"/>
        </w:rPr>
        <w:t>realize</w:t>
      </w:r>
      <w:r w:rsidR="00602AFB" w:rsidRPr="00C75D15">
        <w:rPr>
          <w:rFonts w:ascii="Mulish" w:hAnsi="Mulish"/>
          <w:highlight w:val="yellow"/>
        </w:rPr>
        <w:t xml:space="preserve"> the opportunity </w:t>
      </w:r>
    </w:p>
    <w:p w14:paraId="232206A9" w14:textId="0D70D93B" w:rsidR="00ED02D3" w:rsidRPr="00C75D15" w:rsidRDefault="00ED02D3" w:rsidP="00310800">
      <w:pPr>
        <w:pStyle w:val="ListParagraph"/>
        <w:numPr>
          <w:ilvl w:val="0"/>
          <w:numId w:val="10"/>
        </w:numPr>
        <w:rPr>
          <w:rFonts w:ascii="Mulish" w:hAnsi="Mulish"/>
          <w:highlight w:val="yellow"/>
        </w:rPr>
      </w:pPr>
      <w:r w:rsidRPr="00C75D15">
        <w:rPr>
          <w:rFonts w:ascii="Mulish" w:hAnsi="Mulish"/>
          <w:highlight w:val="yellow"/>
        </w:rPr>
        <w:t>Track the ongoing status of the risk (</w:t>
      </w:r>
      <w:r w:rsidR="00602AFB" w:rsidRPr="00C75D15">
        <w:rPr>
          <w:rFonts w:ascii="Mulish" w:hAnsi="Mulish"/>
          <w:highlight w:val="yellow"/>
        </w:rPr>
        <w:t xml:space="preserve">Opportunity under review; </w:t>
      </w:r>
      <w:r w:rsidR="009D55F7" w:rsidRPr="00C75D15">
        <w:rPr>
          <w:rFonts w:ascii="Mulish" w:hAnsi="Mulish"/>
          <w:highlight w:val="yellow"/>
        </w:rPr>
        <w:t xml:space="preserve">Opportunity being implemented; Opportunity </w:t>
      </w:r>
      <w:r w:rsidR="000C65AA" w:rsidRPr="00C75D15">
        <w:rPr>
          <w:rFonts w:ascii="Mulish" w:hAnsi="Mulish"/>
          <w:highlight w:val="yellow"/>
        </w:rPr>
        <w:t>realized</w:t>
      </w:r>
      <w:r w:rsidRPr="00C75D15">
        <w:rPr>
          <w:rFonts w:ascii="Mulish" w:hAnsi="Mulish"/>
          <w:highlight w:val="yellow"/>
        </w:rPr>
        <w:t>)</w:t>
      </w:r>
    </w:p>
    <w:p w14:paraId="6B665589" w14:textId="77777777" w:rsidR="00ED02D3" w:rsidRPr="00C75D15" w:rsidRDefault="00ED02D3" w:rsidP="00310800">
      <w:pPr>
        <w:pStyle w:val="ListParagraph"/>
        <w:rPr>
          <w:rFonts w:ascii="Mulish" w:hAnsi="Mulish"/>
        </w:rPr>
      </w:pPr>
    </w:p>
    <w:tbl>
      <w:tblPr>
        <w:tblW w:w="13229" w:type="dxa"/>
        <w:tblCellMar>
          <w:left w:w="0" w:type="dxa"/>
          <w:right w:w="0" w:type="dxa"/>
        </w:tblCellMar>
        <w:tblLook w:val="04A0" w:firstRow="1" w:lastRow="0" w:firstColumn="1" w:lastColumn="0" w:noHBand="0" w:noVBand="1"/>
      </w:tblPr>
      <w:tblGrid>
        <w:gridCol w:w="1882"/>
        <w:gridCol w:w="2964"/>
        <w:gridCol w:w="1447"/>
        <w:gridCol w:w="2449"/>
        <w:gridCol w:w="1594"/>
        <w:gridCol w:w="1449"/>
        <w:gridCol w:w="1444"/>
      </w:tblGrid>
      <w:tr w:rsidR="003E339D" w:rsidRPr="00C75D15" w14:paraId="77BA4C7A" w14:textId="77777777" w:rsidTr="003E339D">
        <w:trPr>
          <w:trHeight w:val="1506"/>
        </w:trPr>
        <w:tc>
          <w:tcPr>
            <w:tcW w:w="1882"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4FEC684C" w14:textId="6C98E5EF" w:rsidR="003E339D" w:rsidRPr="00C75D15" w:rsidRDefault="003E339D" w:rsidP="00310800">
            <w:r w:rsidRPr="00C75D15">
              <w:t xml:space="preserve">What are the </w:t>
            </w:r>
            <w:r w:rsidR="00A60EFA" w:rsidRPr="00C75D15">
              <w:t xml:space="preserve">climate </w:t>
            </w:r>
            <w:r w:rsidRPr="00C75D15">
              <w:t>opportunities?</w:t>
            </w:r>
          </w:p>
        </w:tc>
        <w:tc>
          <w:tcPr>
            <w:tcW w:w="2964"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3B6A0B71" w14:textId="46915338" w:rsidR="003E339D" w:rsidRPr="00C75D15" w:rsidRDefault="003E339D" w:rsidP="00310800">
            <w:r w:rsidRPr="00C75D15">
              <w:t>Description of the opportunity</w:t>
            </w:r>
          </w:p>
        </w:tc>
        <w:tc>
          <w:tcPr>
            <w:tcW w:w="1447"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3D233F25" w14:textId="62C7E4DB" w:rsidR="003E339D" w:rsidRPr="00C75D15" w:rsidRDefault="003E339D" w:rsidP="00310800">
            <w:r w:rsidRPr="00C75D15">
              <w:t>Opportunity Score</w:t>
            </w:r>
          </w:p>
        </w:tc>
        <w:tc>
          <w:tcPr>
            <w:tcW w:w="2449"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0C3A33FA" w14:textId="6AA72FCC" w:rsidR="003E339D" w:rsidRPr="00C75D15" w:rsidRDefault="003E339D" w:rsidP="00310800">
            <w:r w:rsidRPr="00C75D15">
              <w:t xml:space="preserve">Current and planned actions to </w:t>
            </w:r>
            <w:r w:rsidR="000C65AA" w:rsidRPr="00C75D15">
              <w:t>realize</w:t>
            </w:r>
            <w:r w:rsidRPr="00C75D15">
              <w:t xml:space="preserve"> the opportunity</w:t>
            </w:r>
          </w:p>
        </w:tc>
        <w:tc>
          <w:tcPr>
            <w:tcW w:w="1594"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2FE8C6E0" w14:textId="77777777" w:rsidR="003E339D" w:rsidRPr="00C75D15" w:rsidRDefault="003E339D" w:rsidP="00310800">
            <w:r w:rsidRPr="00C75D15">
              <w:t>Who needs to carry out the action?</w:t>
            </w:r>
          </w:p>
        </w:tc>
        <w:tc>
          <w:tcPr>
            <w:tcW w:w="1449"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10225D0A" w14:textId="77777777" w:rsidR="003E339D" w:rsidRPr="00C75D15" w:rsidRDefault="003E339D" w:rsidP="00310800">
            <w:r w:rsidRPr="00C75D15">
              <w:t>Timeframe of action</w:t>
            </w:r>
          </w:p>
        </w:tc>
        <w:tc>
          <w:tcPr>
            <w:tcW w:w="1444" w:type="dxa"/>
            <w:tcBorders>
              <w:top w:val="single" w:sz="8" w:space="0" w:color="FFFFFF"/>
              <w:left w:val="single" w:sz="8" w:space="0" w:color="FFFFFF"/>
              <w:bottom w:val="single" w:sz="24" w:space="0" w:color="FFFFFF"/>
              <w:right w:val="single" w:sz="8" w:space="0" w:color="FFFFFF"/>
            </w:tcBorders>
            <w:shd w:val="clear" w:color="auto" w:fill="1E1E1E"/>
            <w:tcMar>
              <w:top w:w="81" w:type="dxa"/>
              <w:left w:w="78" w:type="dxa"/>
              <w:bottom w:w="41" w:type="dxa"/>
              <w:right w:w="78" w:type="dxa"/>
            </w:tcMar>
            <w:vAlign w:val="center"/>
            <w:hideMark/>
          </w:tcPr>
          <w:p w14:paraId="1157FE0F" w14:textId="77777777" w:rsidR="003E339D" w:rsidRPr="00C75D15" w:rsidRDefault="003E339D" w:rsidP="00310800">
            <w:r w:rsidRPr="00C75D15">
              <w:t>Status</w:t>
            </w:r>
          </w:p>
        </w:tc>
      </w:tr>
      <w:tr w:rsidR="003E339D" w:rsidRPr="004D4D17" w14:paraId="037C3F73" w14:textId="77777777" w:rsidTr="001A474A">
        <w:trPr>
          <w:trHeight w:val="904"/>
        </w:trPr>
        <w:tc>
          <w:tcPr>
            <w:tcW w:w="1882" w:type="dxa"/>
            <w:tcBorders>
              <w:top w:val="single" w:sz="24" w:space="0" w:color="FFFFFF"/>
              <w:left w:val="single" w:sz="8" w:space="0" w:color="FFFFFF"/>
              <w:bottom w:val="single" w:sz="8" w:space="0" w:color="FFFFFF"/>
              <w:right w:val="single" w:sz="8" w:space="0" w:color="FFFFFF"/>
            </w:tcBorders>
            <w:shd w:val="clear" w:color="auto" w:fill="1E1E1E"/>
            <w:tcMar>
              <w:top w:w="81" w:type="dxa"/>
              <w:left w:w="78" w:type="dxa"/>
              <w:bottom w:w="41" w:type="dxa"/>
              <w:right w:w="78" w:type="dxa"/>
            </w:tcMar>
            <w:vAlign w:val="center"/>
            <w:hideMark/>
          </w:tcPr>
          <w:p w14:paraId="4114EC04" w14:textId="1A1AEB9B" w:rsidR="003E339D" w:rsidRPr="004D4D17" w:rsidRDefault="00A60EFA" w:rsidP="00310800">
            <w:pPr>
              <w:rPr>
                <w:b/>
                <w:bCs/>
              </w:rPr>
            </w:pPr>
            <w:r w:rsidRPr="004D4D17">
              <w:rPr>
                <w:b/>
                <w:bCs/>
              </w:rPr>
              <w:t>C</w:t>
            </w:r>
            <w:r w:rsidRPr="004D4D17">
              <w:t xml:space="preserve">limate campaigns </w:t>
            </w:r>
            <w:r w:rsidR="00D52183" w:rsidRPr="004D4D17">
              <w:rPr>
                <w:b/>
                <w:bCs/>
              </w:rPr>
              <w:t xml:space="preserve"> </w:t>
            </w:r>
          </w:p>
        </w:tc>
        <w:tc>
          <w:tcPr>
            <w:tcW w:w="2964" w:type="dxa"/>
            <w:tcBorders>
              <w:top w:val="single" w:sz="24"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hideMark/>
          </w:tcPr>
          <w:p w14:paraId="6FF17DA9" w14:textId="5716D73C" w:rsidR="00734798" w:rsidRPr="004D4D17" w:rsidRDefault="00A60EFA" w:rsidP="00310800">
            <w:r w:rsidRPr="004D4D17">
              <w:t xml:space="preserve">Promoting adaptation and resilience to climate change through effective campaigns – e.g. focusing on the health </w:t>
            </w:r>
            <w:r w:rsidR="00453006" w:rsidRPr="004D4D17">
              <w:t>impacts e.g. climate campaigns within the healthy eating corner at events – promoting water-based foods in extreme heat</w:t>
            </w:r>
          </w:p>
          <w:p w14:paraId="5AAF2D7E" w14:textId="611BDD92" w:rsidR="003E339D" w:rsidRPr="004D4D17" w:rsidRDefault="003E339D" w:rsidP="00310800"/>
        </w:tc>
        <w:tc>
          <w:tcPr>
            <w:tcW w:w="1447" w:type="dxa"/>
            <w:tcBorders>
              <w:top w:val="single" w:sz="24" w:space="0" w:color="FFFFFF"/>
              <w:left w:val="single" w:sz="8" w:space="0" w:color="FFFFFF"/>
              <w:bottom w:val="single" w:sz="8" w:space="0" w:color="FFFFFF"/>
              <w:right w:val="single" w:sz="8" w:space="0" w:color="FFFFFF"/>
            </w:tcBorders>
            <w:shd w:val="clear" w:color="auto" w:fill="92D050"/>
            <w:tcMar>
              <w:top w:w="81" w:type="dxa"/>
              <w:left w:w="78" w:type="dxa"/>
              <w:bottom w:w="41" w:type="dxa"/>
              <w:right w:w="78" w:type="dxa"/>
            </w:tcMar>
            <w:vAlign w:val="center"/>
            <w:hideMark/>
          </w:tcPr>
          <w:p w14:paraId="28353B33" w14:textId="628F6F4C" w:rsidR="003E339D" w:rsidRPr="004D4D17" w:rsidRDefault="001A474A" w:rsidP="00310800">
            <w:r w:rsidRPr="004D4D17">
              <w:t>Low</w:t>
            </w:r>
          </w:p>
        </w:tc>
        <w:tc>
          <w:tcPr>
            <w:tcW w:w="2449" w:type="dxa"/>
            <w:tcBorders>
              <w:top w:val="single" w:sz="24"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1D2CE713" w14:textId="6D14FC66" w:rsidR="003E339D" w:rsidRPr="004D4D17" w:rsidRDefault="00812838" w:rsidP="00310800">
            <w:r w:rsidRPr="004D4D17">
              <w:t xml:space="preserve">Undertake </w:t>
            </w:r>
            <w:r w:rsidR="00A60EFA" w:rsidRPr="004D4D17">
              <w:t>a communications campaign to promote health protection and mitigation measures in relation to extreme heat</w:t>
            </w:r>
            <w:r w:rsidR="00453006" w:rsidRPr="004D4D17">
              <w:t xml:space="preserve"> and healthy eating</w:t>
            </w:r>
            <w:r w:rsidR="00A60EFA" w:rsidRPr="004D4D17">
              <w:t xml:space="preserve"> </w:t>
            </w:r>
            <w:r w:rsidR="001632F1" w:rsidRPr="004D4D17">
              <w:t xml:space="preserve">– promoting to all key event stakeholders </w:t>
            </w:r>
          </w:p>
        </w:tc>
        <w:tc>
          <w:tcPr>
            <w:tcW w:w="1594" w:type="dxa"/>
            <w:tcBorders>
              <w:top w:val="single" w:sz="24"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5EA98BAF" w14:textId="77777777" w:rsidR="003E339D" w:rsidRPr="004D4D17" w:rsidRDefault="003E339D" w:rsidP="00310800">
            <w:r w:rsidRPr="004D4D17">
              <w:t>[insert responsible person]</w:t>
            </w:r>
          </w:p>
        </w:tc>
        <w:tc>
          <w:tcPr>
            <w:tcW w:w="1449" w:type="dxa"/>
            <w:tcBorders>
              <w:top w:val="single" w:sz="24"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vAlign w:val="center"/>
          </w:tcPr>
          <w:p w14:paraId="296092DD" w14:textId="77777777" w:rsidR="003E339D" w:rsidRPr="004D4D17" w:rsidRDefault="003E339D" w:rsidP="00310800">
            <w:r w:rsidRPr="004D4D17">
              <w:t>[insert timeframe]</w:t>
            </w:r>
          </w:p>
        </w:tc>
        <w:tc>
          <w:tcPr>
            <w:tcW w:w="1444"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81" w:type="dxa"/>
              <w:left w:w="78" w:type="dxa"/>
              <w:bottom w:w="41" w:type="dxa"/>
              <w:right w:w="78" w:type="dxa"/>
            </w:tcMar>
            <w:vAlign w:val="center"/>
          </w:tcPr>
          <w:p w14:paraId="78EEFD67" w14:textId="77777777" w:rsidR="003E339D" w:rsidRPr="004D4D17" w:rsidRDefault="003E339D" w:rsidP="00310800">
            <w:r w:rsidRPr="004D4D17">
              <w:t>[insert status]</w:t>
            </w:r>
          </w:p>
        </w:tc>
      </w:tr>
      <w:tr w:rsidR="003E339D" w:rsidRPr="004D4D17" w14:paraId="784E9BA0" w14:textId="77777777" w:rsidTr="003E339D">
        <w:trPr>
          <w:trHeight w:val="810"/>
        </w:trPr>
        <w:tc>
          <w:tcPr>
            <w:tcW w:w="1882" w:type="dxa"/>
            <w:tcBorders>
              <w:top w:val="single" w:sz="8" w:space="0" w:color="FFFFFF"/>
              <w:left w:val="single" w:sz="8" w:space="0" w:color="FFFFFF"/>
              <w:bottom w:val="single" w:sz="8" w:space="0" w:color="FFFFFF"/>
              <w:right w:val="single" w:sz="8" w:space="0" w:color="FFFFFF"/>
            </w:tcBorders>
            <w:shd w:val="clear" w:color="auto" w:fill="1E1E1E"/>
            <w:tcMar>
              <w:top w:w="81" w:type="dxa"/>
              <w:left w:w="78" w:type="dxa"/>
              <w:bottom w:w="41" w:type="dxa"/>
              <w:right w:w="78" w:type="dxa"/>
            </w:tcMar>
            <w:vAlign w:val="center"/>
          </w:tcPr>
          <w:p w14:paraId="246CC2B6" w14:textId="205D5D2C" w:rsidR="003E339D" w:rsidRPr="004D4D17" w:rsidRDefault="003E339D" w:rsidP="00310800">
            <w:r w:rsidRPr="004D4D17">
              <w:t xml:space="preserve">[add in other </w:t>
            </w:r>
            <w:r w:rsidR="00BE0E42" w:rsidRPr="004D4D17">
              <w:t>opportunities</w:t>
            </w:r>
            <w:r w:rsidRPr="004D4D17">
              <w:t>, as relevant]</w:t>
            </w:r>
          </w:p>
        </w:tc>
        <w:tc>
          <w:tcPr>
            <w:tcW w:w="2964"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7B76789C" w14:textId="77777777" w:rsidR="003E339D" w:rsidRPr="004D4D17" w:rsidRDefault="003E339D" w:rsidP="00310800"/>
        </w:tc>
        <w:tc>
          <w:tcPr>
            <w:tcW w:w="1447"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0D101B07" w14:textId="77777777" w:rsidR="003E339D" w:rsidRPr="004D4D17" w:rsidRDefault="003E339D" w:rsidP="00310800"/>
        </w:tc>
        <w:tc>
          <w:tcPr>
            <w:tcW w:w="2449"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3DE99D68" w14:textId="77777777" w:rsidR="003E339D" w:rsidRPr="004D4D17" w:rsidRDefault="003E339D" w:rsidP="00310800"/>
        </w:tc>
        <w:tc>
          <w:tcPr>
            <w:tcW w:w="1594"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46486BA8" w14:textId="77777777" w:rsidR="003E339D" w:rsidRPr="004D4D17" w:rsidRDefault="003E339D" w:rsidP="00310800"/>
        </w:tc>
        <w:tc>
          <w:tcPr>
            <w:tcW w:w="1449"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6356F3CE" w14:textId="77777777" w:rsidR="003E339D" w:rsidRPr="004D4D17" w:rsidRDefault="003E339D" w:rsidP="00310800"/>
        </w:tc>
        <w:tc>
          <w:tcPr>
            <w:tcW w:w="1444" w:type="dxa"/>
            <w:tcBorders>
              <w:top w:val="single" w:sz="8" w:space="0" w:color="FFFFFF"/>
              <w:left w:val="single" w:sz="8" w:space="0" w:color="FFFFFF"/>
              <w:bottom w:val="single" w:sz="8" w:space="0" w:color="FFFFFF"/>
              <w:right w:val="single" w:sz="8" w:space="0" w:color="FFFFFF"/>
            </w:tcBorders>
            <w:shd w:val="clear" w:color="auto" w:fill="F2F2F2"/>
            <w:tcMar>
              <w:top w:w="81" w:type="dxa"/>
              <w:left w:w="78" w:type="dxa"/>
              <w:bottom w:w="41" w:type="dxa"/>
              <w:right w:w="78" w:type="dxa"/>
            </w:tcMar>
          </w:tcPr>
          <w:p w14:paraId="19D415A2" w14:textId="77777777" w:rsidR="003E339D" w:rsidRPr="004D4D17" w:rsidRDefault="003E339D" w:rsidP="00310800"/>
        </w:tc>
      </w:tr>
    </w:tbl>
    <w:p w14:paraId="14FF2D8B" w14:textId="77777777" w:rsidR="00ED02D3" w:rsidRPr="004D4D17" w:rsidRDefault="00ED02D3" w:rsidP="00310800"/>
    <w:p w14:paraId="2AAE8D64" w14:textId="47CAC8AF" w:rsidR="004365A4" w:rsidRPr="000C65AA" w:rsidRDefault="00AD0771" w:rsidP="00310800">
      <w:pPr>
        <w:pStyle w:val="Heading1"/>
      </w:pPr>
      <w:bookmarkStart w:id="11" w:name="_Toc185587753"/>
      <w:bookmarkStart w:id="12" w:name="_Toc155950072"/>
      <w:r w:rsidRPr="004D4D17">
        <w:rPr>
          <w:rStyle w:val="WAICContentsPageNumber"/>
          <w:rFonts w:ascii="Mulish" w:hAnsi="Mulish"/>
        </w:rPr>
        <w:t xml:space="preserve">Further guidance for event </w:t>
      </w:r>
      <w:r w:rsidR="000C65AA" w:rsidRPr="004D4D17">
        <w:rPr>
          <w:rStyle w:val="WAICContentsPageNumber"/>
          <w:rFonts w:ascii="Mulish" w:hAnsi="Mulish"/>
        </w:rPr>
        <w:t>organizers</w:t>
      </w:r>
      <w:bookmarkEnd w:id="11"/>
    </w:p>
    <w:p w14:paraId="5E28E146" w14:textId="46F26005" w:rsidR="004365A4" w:rsidRPr="004D4D17" w:rsidRDefault="004365A4" w:rsidP="00310800">
      <w:r w:rsidRPr="004D4D17">
        <w:t xml:space="preserve">Climate liability increasingly presents as a key risk to sporting events. In the context of </w:t>
      </w:r>
      <w:r w:rsidR="00C75D15">
        <w:t>sports</w:t>
      </w:r>
      <w:r w:rsidRPr="004D4D17">
        <w:t xml:space="preserve"> events, climate liability is defined as </w:t>
      </w:r>
      <w:r w:rsidR="0017189F" w:rsidRPr="004D4D17">
        <w:t xml:space="preserve">the legal responsibility and accountability of SOEE to address climate change and take action at events. </w:t>
      </w:r>
    </w:p>
    <w:p w14:paraId="2FA2337D" w14:textId="77777777" w:rsidR="004365A4" w:rsidRPr="004D4D17" w:rsidRDefault="004365A4" w:rsidP="00310800">
      <w:r w:rsidRPr="004D4D17">
        <w:t xml:space="preserve">When planning and running your events, it is important to consider how extreme / adverse weather may impact your contracts, engagement with key stakeholders, and therefore any potential financial implications of amended / adapted / cancelled events. The list below presents some key considerations in event planning: </w:t>
      </w:r>
    </w:p>
    <w:p w14:paraId="2FB7785D" w14:textId="4FD966BA" w:rsidR="004365A4" w:rsidRPr="00C75D15" w:rsidRDefault="004365A4" w:rsidP="00310800">
      <w:pPr>
        <w:pStyle w:val="ListParagraph"/>
        <w:numPr>
          <w:ilvl w:val="0"/>
          <w:numId w:val="13"/>
        </w:numPr>
        <w:rPr>
          <w:rFonts w:ascii="Mulish" w:hAnsi="Mulish"/>
        </w:rPr>
      </w:pPr>
      <w:r w:rsidRPr="00C75D15">
        <w:rPr>
          <w:rFonts w:ascii="Mulish" w:hAnsi="Mulish"/>
        </w:rPr>
        <w:t>Do you currently consider climate / adverse weather risks in athlete (and teams) and spectator duty of care at events</w:t>
      </w:r>
      <w:r w:rsidR="00185D69" w:rsidRPr="00C75D15">
        <w:rPr>
          <w:rFonts w:ascii="Mulish" w:hAnsi="Mulish"/>
        </w:rPr>
        <w:t>?</w:t>
      </w:r>
      <w:r w:rsidRPr="00C75D15">
        <w:rPr>
          <w:rFonts w:ascii="Mulish" w:hAnsi="Mulish"/>
        </w:rPr>
        <w:t xml:space="preserve"> </w:t>
      </w:r>
    </w:p>
    <w:p w14:paraId="062F3AD0" w14:textId="0C377333" w:rsidR="004365A4" w:rsidRPr="00C75D15" w:rsidRDefault="004365A4" w:rsidP="00310800">
      <w:pPr>
        <w:pStyle w:val="ListParagraph"/>
        <w:numPr>
          <w:ilvl w:val="0"/>
          <w:numId w:val="13"/>
        </w:numPr>
        <w:rPr>
          <w:rFonts w:ascii="Mulish" w:hAnsi="Mulish"/>
        </w:rPr>
      </w:pPr>
      <w:r w:rsidRPr="00C75D15">
        <w:rPr>
          <w:rFonts w:ascii="Mulish" w:hAnsi="Mulish"/>
        </w:rPr>
        <w:t xml:space="preserve">Within key contracts (suppliers, commercial partners, venues </w:t>
      </w:r>
      <w:r w:rsidR="000C65AA" w:rsidRPr="00C75D15">
        <w:rPr>
          <w:rFonts w:ascii="Mulish" w:hAnsi="Mulish"/>
        </w:rPr>
        <w:t>etc.</w:t>
      </w:r>
      <w:r w:rsidRPr="00C75D15">
        <w:rPr>
          <w:rFonts w:ascii="Mulish" w:hAnsi="Mulish"/>
        </w:rPr>
        <w:t xml:space="preserve">) are there current considerations of the ramifications of contractual breaches owing to extreme weather / climate impacts? Does this include repayment/mitigation provided by the event in the event of harm / cancellation / amendments to agreements? </w:t>
      </w:r>
    </w:p>
    <w:p w14:paraId="76C59396" w14:textId="77777777" w:rsidR="004365A4" w:rsidRPr="00C75D15" w:rsidRDefault="004365A4" w:rsidP="00310800">
      <w:pPr>
        <w:pStyle w:val="ListParagraph"/>
        <w:numPr>
          <w:ilvl w:val="0"/>
          <w:numId w:val="13"/>
        </w:numPr>
        <w:rPr>
          <w:rFonts w:ascii="Mulish" w:hAnsi="Mulish"/>
        </w:rPr>
      </w:pPr>
      <w:r w:rsidRPr="00C75D15">
        <w:rPr>
          <w:rFonts w:ascii="Mulish" w:hAnsi="Mulish"/>
        </w:rPr>
        <w:t>When working with key suppliers, e.g. stadia / venues and accommodation providers, do you review contracts for consideration / reference to climate risk?</w:t>
      </w:r>
    </w:p>
    <w:p w14:paraId="45E51E9E" w14:textId="68FA2633" w:rsidR="00211BA2" w:rsidRPr="004D4D17" w:rsidRDefault="00211BA2" w:rsidP="00310800">
      <w:pPr>
        <w:pStyle w:val="Heading1"/>
        <w:rPr>
          <w:rStyle w:val="WAICContentsPageNumber"/>
          <w:rFonts w:ascii="Mulish" w:hAnsi="Mulish"/>
          <w:b w:val="0"/>
          <w:bCs w:val="0"/>
        </w:rPr>
      </w:pPr>
      <w:bookmarkStart w:id="13" w:name="_Toc185587754"/>
      <w:r w:rsidRPr="004D4D17">
        <w:rPr>
          <w:rStyle w:val="WAICContentsPageNumber"/>
          <w:rFonts w:ascii="Mulish" w:hAnsi="Mulish"/>
        </w:rPr>
        <w:t>Post-event reporting</w:t>
      </w:r>
      <w:bookmarkEnd w:id="12"/>
      <w:r w:rsidRPr="004D4D17">
        <w:rPr>
          <w:rStyle w:val="WAICContentsPageNumber"/>
          <w:rFonts w:ascii="Mulish" w:hAnsi="Mulish"/>
        </w:rPr>
        <w:t xml:space="preserve"> and data collection</w:t>
      </w:r>
      <w:bookmarkEnd w:id="13"/>
    </w:p>
    <w:p w14:paraId="5F48CB00" w14:textId="7530200C" w:rsidR="0049429F" w:rsidRDefault="00932861" w:rsidP="00310800">
      <w:r w:rsidRPr="004D4D17">
        <w:br/>
      </w:r>
      <w:r w:rsidR="00211BA2" w:rsidRPr="000C65AA">
        <w:rPr>
          <w:highlight w:val="yellow"/>
        </w:rPr>
        <w:t xml:space="preserve">[Provide an overview on any data collection and reporting you are planning to do relating to </w:t>
      </w:r>
      <w:r w:rsidRPr="000C65AA">
        <w:rPr>
          <w:highlight w:val="yellow"/>
        </w:rPr>
        <w:t>extreme and adverse weather</w:t>
      </w:r>
      <w:r w:rsidR="006B18BC" w:rsidRPr="000C65AA">
        <w:rPr>
          <w:highlight w:val="yellow"/>
        </w:rPr>
        <w:t>.</w:t>
      </w:r>
      <w:r w:rsidR="00211BA2" w:rsidRPr="000C65AA">
        <w:rPr>
          <w:highlight w:val="yellow"/>
        </w:rPr>
        <w:t xml:space="preserve"> Provide details on stakeholders you will report to </w:t>
      </w:r>
      <w:r w:rsidRPr="000C65AA">
        <w:rPr>
          <w:highlight w:val="yellow"/>
        </w:rPr>
        <w:t xml:space="preserve">ahead of, </w:t>
      </w:r>
      <w:r w:rsidR="00211BA2" w:rsidRPr="000C65AA">
        <w:rPr>
          <w:highlight w:val="yellow"/>
        </w:rPr>
        <w:t xml:space="preserve">during </w:t>
      </w:r>
      <w:r w:rsidRPr="000C65AA">
        <w:rPr>
          <w:highlight w:val="yellow"/>
        </w:rPr>
        <w:t>and post-</w:t>
      </w:r>
      <w:r w:rsidR="00211BA2" w:rsidRPr="000C65AA">
        <w:rPr>
          <w:highlight w:val="yellow"/>
        </w:rPr>
        <w:t>event.</w:t>
      </w:r>
      <w:r w:rsidRPr="000C65AA">
        <w:rPr>
          <w:highlight w:val="yellow"/>
        </w:rPr>
        <w:t xml:space="preserve"> </w:t>
      </w:r>
      <w:r w:rsidR="000A3D7E" w:rsidRPr="000C65AA">
        <w:rPr>
          <w:highlight w:val="yellow"/>
        </w:rPr>
        <w:t>If adverse weather is present at your event, d</w:t>
      </w:r>
      <w:r w:rsidRPr="000C65AA">
        <w:rPr>
          <w:highlight w:val="yellow"/>
        </w:rPr>
        <w:t xml:space="preserve">ata collected may include, but is not limited to, </w:t>
      </w:r>
      <w:r w:rsidR="000A3D7E" w:rsidRPr="000C65AA">
        <w:rPr>
          <w:highlight w:val="yellow"/>
        </w:rPr>
        <w:t xml:space="preserve">climate </w:t>
      </w:r>
      <w:r w:rsidR="00DA1166" w:rsidRPr="000C65AA">
        <w:rPr>
          <w:highlight w:val="yellow"/>
        </w:rPr>
        <w:t xml:space="preserve">communications to key stakeholders; the nature of the extreme / adverse weather event – including climatic conditions and duration; mitigation measures in place; </w:t>
      </w:r>
      <w:r w:rsidR="00221B3B" w:rsidRPr="000C65AA">
        <w:rPr>
          <w:highlight w:val="yellow"/>
        </w:rPr>
        <w:t>any incidents; and any opportunities / engagement].</w:t>
      </w:r>
      <w:r w:rsidR="00221B3B" w:rsidRPr="004D4D17">
        <w:t xml:space="preserve"> </w:t>
      </w:r>
    </w:p>
    <w:p w14:paraId="6FA91EA4" w14:textId="77777777" w:rsidR="007F4C76" w:rsidRDefault="007F4C76" w:rsidP="00310800"/>
    <w:p w14:paraId="718102C8" w14:textId="77777777" w:rsidR="007F4C76" w:rsidRDefault="007F4C76" w:rsidP="00310800"/>
    <w:p w14:paraId="50C445EA" w14:textId="77777777" w:rsidR="007F4C76" w:rsidRPr="007F4C76" w:rsidRDefault="007F4C76" w:rsidP="007F4C76">
      <w:r w:rsidRPr="007F4C76">
        <w:rPr>
          <w:b/>
          <w:bC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33842915" w14:textId="77777777" w:rsidR="007F4C76" w:rsidRPr="00185D69" w:rsidRDefault="007F4C76" w:rsidP="00310800"/>
    <w:sectPr w:rsidR="007F4C76" w:rsidRPr="00185D69" w:rsidSect="00E05EF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5EF86" w14:textId="77777777" w:rsidR="008377AB" w:rsidRPr="004D4D17" w:rsidRDefault="008377AB" w:rsidP="00310800">
      <w:r w:rsidRPr="004D4D17">
        <w:separator/>
      </w:r>
    </w:p>
  </w:endnote>
  <w:endnote w:type="continuationSeparator" w:id="0">
    <w:p w14:paraId="0FCA754E" w14:textId="77777777" w:rsidR="008377AB" w:rsidRPr="004D4D17" w:rsidRDefault="008377AB" w:rsidP="00310800">
      <w:r w:rsidRPr="004D4D17">
        <w:continuationSeparator/>
      </w:r>
    </w:p>
  </w:endnote>
  <w:endnote w:type="continuationNotice" w:id="1">
    <w:p w14:paraId="3C1F0514" w14:textId="77777777" w:rsidR="008377AB" w:rsidRPr="004D4D17" w:rsidRDefault="008377AB" w:rsidP="00310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Museo 500">
    <w:altName w:val="Calibri"/>
    <w:panose1 w:val="00000000000000000000"/>
    <w:charset w:val="4D"/>
    <w:family w:val="auto"/>
    <w:notTrueType/>
    <w:pitch w:val="variable"/>
    <w:sig w:usb0="A00000AF" w:usb1="4000004A" w:usb2="00000000" w:usb3="00000000" w:csb0="00000093" w:csb1="00000000"/>
  </w:font>
  <w:font w:name="Times New Roman (Body CS)">
    <w:altName w:val="Times New Roman"/>
    <w:charset w:val="00"/>
    <w:family w:val="roman"/>
    <w:pitch w:val="default"/>
  </w:font>
  <w:font w:name="World Athletics Bold">
    <w:altName w:val="Calibri"/>
    <w:panose1 w:val="00000000000000000000"/>
    <w:charset w:val="00"/>
    <w:family w:val="auto"/>
    <w:notTrueType/>
    <w:pitch w:val="variable"/>
    <w:sig w:usb0="A00000EF" w:usb1="0000F47B" w:usb2="00000000" w:usb3="00000000" w:csb0="00000093" w:csb1="00000000"/>
  </w:font>
  <w:font w:name="World Athletics Regular">
    <w:altName w:val="Calibri"/>
    <w:panose1 w:val="00000000000000000000"/>
    <w:charset w:val="00"/>
    <w:family w:val="modern"/>
    <w:notTrueType/>
    <w:pitch w:val="variable"/>
    <w:sig w:usb0="A00000EF" w:usb1="0000F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685048"/>
      <w:docPartObj>
        <w:docPartGallery w:val="Page Numbers (Bottom of Page)"/>
        <w:docPartUnique/>
      </w:docPartObj>
    </w:sdtPr>
    <w:sdtContent>
      <w:p w14:paraId="614A9049" w14:textId="0BC350A4" w:rsidR="007F2EB8" w:rsidRPr="004D4D17" w:rsidRDefault="004D4D17" w:rsidP="00310800">
        <w:pPr>
          <w:pStyle w:val="Footer"/>
        </w:pPr>
        <w:r>
          <w:t>SOEE</w:t>
        </w:r>
        <w:r w:rsidR="007F4C76">
          <w:t>F</w:t>
        </w:r>
        <w:r w:rsidR="008A6718" w:rsidRPr="004D4D17">
          <w:t xml:space="preserve"> </w:t>
        </w:r>
        <w:r w:rsidR="00F80295" w:rsidRPr="004D4D17">
          <w:rPr>
            <w:shd w:val="clear" w:color="auto" w:fill="FFFFFF"/>
          </w:rPr>
          <w:t>Extreme &amp; Adverse Weather Management Plan</w:t>
        </w:r>
        <w:r w:rsidR="007F6977" w:rsidRPr="004D4D17">
          <w:rPr>
            <w:shd w:val="clear" w:color="auto" w:fill="FFFFFF"/>
          </w:rPr>
          <w:t xml:space="preserve"> </w:t>
        </w:r>
        <w:r>
          <w:rPr>
            <w:shd w:val="clear" w:color="auto" w:fill="FFFFFF"/>
          </w:rPr>
          <w:t>t</w:t>
        </w:r>
        <w:r w:rsidR="007F6977" w:rsidRPr="004D4D17">
          <w:rPr>
            <w:shd w:val="clear" w:color="auto" w:fill="FFFFFF"/>
          </w:rPr>
          <w:t>emplate – v</w:t>
        </w:r>
        <w:r w:rsidR="00F80295" w:rsidRPr="004D4D17">
          <w:rPr>
            <w:shd w:val="clear" w:color="auto" w:fill="FFFFFF"/>
          </w:rPr>
          <w:t xml:space="preserve">1 December </w:t>
        </w:r>
        <w:r w:rsidR="007F6977" w:rsidRPr="004D4D17">
          <w:rPr>
            <w:shd w:val="clear" w:color="auto" w:fill="FFFFFF"/>
          </w:rPr>
          <w:t>2024</w:t>
        </w:r>
      </w:p>
    </w:sdtContent>
  </w:sdt>
  <w:p w14:paraId="1BED622F" w14:textId="77777777" w:rsidR="007F2EB8" w:rsidRPr="004D4D17" w:rsidRDefault="007F2EB8" w:rsidP="0031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364EC" w14:textId="77777777" w:rsidR="008377AB" w:rsidRPr="004D4D17" w:rsidRDefault="008377AB" w:rsidP="00310800">
      <w:r w:rsidRPr="004D4D17">
        <w:separator/>
      </w:r>
    </w:p>
  </w:footnote>
  <w:footnote w:type="continuationSeparator" w:id="0">
    <w:p w14:paraId="0156ED4A" w14:textId="77777777" w:rsidR="008377AB" w:rsidRPr="004D4D17" w:rsidRDefault="008377AB" w:rsidP="00310800">
      <w:r w:rsidRPr="004D4D17">
        <w:continuationSeparator/>
      </w:r>
    </w:p>
  </w:footnote>
  <w:footnote w:type="continuationNotice" w:id="1">
    <w:p w14:paraId="05AF6C39" w14:textId="77777777" w:rsidR="008377AB" w:rsidRPr="004D4D17" w:rsidRDefault="008377AB" w:rsidP="00310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6D6A" w14:textId="0DC38A66" w:rsidR="006F3758" w:rsidRPr="004D4D17" w:rsidRDefault="006F3758" w:rsidP="00310800">
    <w:pPr>
      <w:pStyle w:val="Header"/>
    </w:pPr>
    <w:r w:rsidRPr="004D4D17">
      <w:rPr>
        <w:noProof/>
      </w:rPr>
      <w:drawing>
        <wp:anchor distT="0" distB="0" distL="114300" distR="114300" simplePos="0" relativeHeight="251659264" behindDoc="0" locked="0" layoutInCell="1" allowOverlap="1" wp14:anchorId="2FCF4726" wp14:editId="3DE955F8">
          <wp:simplePos x="0" y="0"/>
          <wp:positionH relativeFrom="column">
            <wp:posOffset>4381114</wp:posOffset>
          </wp:positionH>
          <wp:positionV relativeFrom="paragraph">
            <wp:posOffset>-351517</wp:posOffset>
          </wp:positionV>
          <wp:extent cx="2100580" cy="497840"/>
          <wp:effectExtent l="0" t="0" r="0" b="0"/>
          <wp:wrapTopAndBottom/>
          <wp:docPr id="2" name="Picture 1" descr="A black background with white text&#10;&#10;Description automatically generated">
            <a:extLst xmlns:a="http://schemas.openxmlformats.org/drawingml/2006/main">
              <a:ext uri="{FF2B5EF4-FFF2-40B4-BE49-F238E27FC236}">
                <a16:creationId xmlns:a16="http://schemas.microsoft.com/office/drawing/2014/main" id="{7E541131-F072-4BEE-8E7C-E3BD1A96E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Description automatically generated">
                    <a:extLst>
                      <a:ext uri="{FF2B5EF4-FFF2-40B4-BE49-F238E27FC236}">
                        <a16:creationId xmlns:a16="http://schemas.microsoft.com/office/drawing/2014/main" id="{7E541131-F072-4BEE-8E7C-E3BD1A96EFD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0580" cy="497840"/>
                  </a:xfrm>
                  <a:prstGeom prst="rect">
                    <a:avLst/>
                  </a:prstGeom>
                </pic:spPr>
              </pic:pic>
            </a:graphicData>
          </a:graphic>
          <wp14:sizeRelH relativeFrom="margin">
            <wp14:pctWidth>0</wp14:pctWidth>
          </wp14:sizeRelH>
          <wp14:sizeRelV relativeFrom="margin">
            <wp14:pctHeight>0</wp14:pctHeight>
          </wp14:sizeRelV>
        </wp:anchor>
      </w:drawing>
    </w:r>
    <w:r w:rsidR="007F4C76">
      <w:t xml:space="preserve">SO </w:t>
    </w:r>
    <w:r w:rsidRPr="004D4D17">
      <w:t xml:space="preserve"> Europe Eurasia</w:t>
    </w:r>
    <w:r w:rsidR="007F4C76">
      <w:t xml:space="preserve"> Foundation (SOEEF)</w:t>
    </w:r>
    <w:r w:rsidRPr="004D4D17">
      <w:t xml:space="preserve"> Sport Environmental Sustainability Framework</w:t>
    </w:r>
  </w:p>
  <w:p w14:paraId="691D4084" w14:textId="77777777" w:rsidR="006F3758" w:rsidRPr="004D4D17" w:rsidRDefault="006F3758" w:rsidP="00310800">
    <w:pPr>
      <w:pStyle w:val="Header"/>
    </w:pPr>
  </w:p>
  <w:p w14:paraId="2240ECF5" w14:textId="7F833C3B" w:rsidR="006F3758" w:rsidRPr="004D4D17" w:rsidRDefault="006F3758" w:rsidP="00310800">
    <w:pPr>
      <w:pStyle w:val="Header"/>
    </w:pPr>
    <w:r w:rsidRPr="004D4D17">
      <w:t>Reference</w:t>
    </w:r>
    <w:r w:rsidR="000C65AA">
      <w:t>:</w:t>
    </w:r>
    <w:r w:rsidRPr="004D4D17">
      <w:t xml:space="preserve"> </w:t>
    </w:r>
    <w:r w:rsidR="0020518B" w:rsidRPr="004D4D17">
      <w:t>VM4</w:t>
    </w:r>
    <w:r w:rsidRPr="004D4D17">
      <w:t xml:space="preserve"> Extreme &amp; Adverse Weather Management Plan</w:t>
    </w:r>
  </w:p>
  <w:p w14:paraId="59424D0F" w14:textId="53D814EB" w:rsidR="006A4F26" w:rsidRPr="004D4D17" w:rsidRDefault="006A4F26" w:rsidP="0031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4033"/>
    <w:multiLevelType w:val="hybridMultilevel"/>
    <w:tmpl w:val="634A871A"/>
    <w:lvl w:ilvl="0" w:tplc="6B482F1A">
      <w:start w:val="1"/>
      <w:numFmt w:val="bullet"/>
      <w:lvlText w:val="•"/>
      <w:lvlJc w:val="left"/>
      <w:pPr>
        <w:tabs>
          <w:tab w:val="num" w:pos="720"/>
        </w:tabs>
        <w:ind w:left="720" w:hanging="360"/>
      </w:pPr>
      <w:rPr>
        <w:rFonts w:ascii="Arial" w:hAnsi="Arial" w:hint="default"/>
      </w:rPr>
    </w:lvl>
    <w:lvl w:ilvl="1" w:tplc="859C1FF2" w:tentative="1">
      <w:start w:val="1"/>
      <w:numFmt w:val="bullet"/>
      <w:lvlText w:val="•"/>
      <w:lvlJc w:val="left"/>
      <w:pPr>
        <w:tabs>
          <w:tab w:val="num" w:pos="1440"/>
        </w:tabs>
        <w:ind w:left="1440" w:hanging="360"/>
      </w:pPr>
      <w:rPr>
        <w:rFonts w:ascii="Arial" w:hAnsi="Arial" w:hint="default"/>
      </w:rPr>
    </w:lvl>
    <w:lvl w:ilvl="2" w:tplc="CED6A85A" w:tentative="1">
      <w:start w:val="1"/>
      <w:numFmt w:val="bullet"/>
      <w:lvlText w:val="•"/>
      <w:lvlJc w:val="left"/>
      <w:pPr>
        <w:tabs>
          <w:tab w:val="num" w:pos="2160"/>
        </w:tabs>
        <w:ind w:left="2160" w:hanging="360"/>
      </w:pPr>
      <w:rPr>
        <w:rFonts w:ascii="Arial" w:hAnsi="Arial" w:hint="default"/>
      </w:rPr>
    </w:lvl>
    <w:lvl w:ilvl="3" w:tplc="3796EF74" w:tentative="1">
      <w:start w:val="1"/>
      <w:numFmt w:val="bullet"/>
      <w:lvlText w:val="•"/>
      <w:lvlJc w:val="left"/>
      <w:pPr>
        <w:tabs>
          <w:tab w:val="num" w:pos="2880"/>
        </w:tabs>
        <w:ind w:left="2880" w:hanging="360"/>
      </w:pPr>
      <w:rPr>
        <w:rFonts w:ascii="Arial" w:hAnsi="Arial" w:hint="default"/>
      </w:rPr>
    </w:lvl>
    <w:lvl w:ilvl="4" w:tplc="E8E67F08" w:tentative="1">
      <w:start w:val="1"/>
      <w:numFmt w:val="bullet"/>
      <w:lvlText w:val="•"/>
      <w:lvlJc w:val="left"/>
      <w:pPr>
        <w:tabs>
          <w:tab w:val="num" w:pos="3600"/>
        </w:tabs>
        <w:ind w:left="3600" w:hanging="360"/>
      </w:pPr>
      <w:rPr>
        <w:rFonts w:ascii="Arial" w:hAnsi="Arial" w:hint="default"/>
      </w:rPr>
    </w:lvl>
    <w:lvl w:ilvl="5" w:tplc="EB163362" w:tentative="1">
      <w:start w:val="1"/>
      <w:numFmt w:val="bullet"/>
      <w:lvlText w:val="•"/>
      <w:lvlJc w:val="left"/>
      <w:pPr>
        <w:tabs>
          <w:tab w:val="num" w:pos="4320"/>
        </w:tabs>
        <w:ind w:left="4320" w:hanging="360"/>
      </w:pPr>
      <w:rPr>
        <w:rFonts w:ascii="Arial" w:hAnsi="Arial" w:hint="default"/>
      </w:rPr>
    </w:lvl>
    <w:lvl w:ilvl="6" w:tplc="8B4AFD34" w:tentative="1">
      <w:start w:val="1"/>
      <w:numFmt w:val="bullet"/>
      <w:lvlText w:val="•"/>
      <w:lvlJc w:val="left"/>
      <w:pPr>
        <w:tabs>
          <w:tab w:val="num" w:pos="5040"/>
        </w:tabs>
        <w:ind w:left="5040" w:hanging="360"/>
      </w:pPr>
      <w:rPr>
        <w:rFonts w:ascii="Arial" w:hAnsi="Arial" w:hint="default"/>
      </w:rPr>
    </w:lvl>
    <w:lvl w:ilvl="7" w:tplc="6F0220A2" w:tentative="1">
      <w:start w:val="1"/>
      <w:numFmt w:val="bullet"/>
      <w:lvlText w:val="•"/>
      <w:lvlJc w:val="left"/>
      <w:pPr>
        <w:tabs>
          <w:tab w:val="num" w:pos="5760"/>
        </w:tabs>
        <w:ind w:left="5760" w:hanging="360"/>
      </w:pPr>
      <w:rPr>
        <w:rFonts w:ascii="Arial" w:hAnsi="Arial" w:hint="default"/>
      </w:rPr>
    </w:lvl>
    <w:lvl w:ilvl="8" w:tplc="3A6C8D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3E34D2"/>
    <w:multiLevelType w:val="hybridMultilevel"/>
    <w:tmpl w:val="201674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1744A23"/>
    <w:multiLevelType w:val="hybridMultilevel"/>
    <w:tmpl w:val="B552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909BF"/>
    <w:multiLevelType w:val="hybridMultilevel"/>
    <w:tmpl w:val="366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71976"/>
    <w:multiLevelType w:val="hybridMultilevel"/>
    <w:tmpl w:val="17D46ED2"/>
    <w:lvl w:ilvl="0" w:tplc="D97AB8CA">
      <w:start w:val="1"/>
      <w:numFmt w:val="bullet"/>
      <w:lvlText w:val="•"/>
      <w:lvlJc w:val="left"/>
      <w:pPr>
        <w:tabs>
          <w:tab w:val="num" w:pos="720"/>
        </w:tabs>
        <w:ind w:left="720" w:hanging="360"/>
      </w:pPr>
      <w:rPr>
        <w:rFonts w:ascii="Arial" w:hAnsi="Arial" w:hint="default"/>
      </w:rPr>
    </w:lvl>
    <w:lvl w:ilvl="1" w:tplc="B8B2F7E8" w:tentative="1">
      <w:start w:val="1"/>
      <w:numFmt w:val="bullet"/>
      <w:lvlText w:val="•"/>
      <w:lvlJc w:val="left"/>
      <w:pPr>
        <w:tabs>
          <w:tab w:val="num" w:pos="1440"/>
        </w:tabs>
        <w:ind w:left="1440" w:hanging="360"/>
      </w:pPr>
      <w:rPr>
        <w:rFonts w:ascii="Arial" w:hAnsi="Arial" w:hint="default"/>
      </w:rPr>
    </w:lvl>
    <w:lvl w:ilvl="2" w:tplc="393039F4" w:tentative="1">
      <w:start w:val="1"/>
      <w:numFmt w:val="bullet"/>
      <w:lvlText w:val="•"/>
      <w:lvlJc w:val="left"/>
      <w:pPr>
        <w:tabs>
          <w:tab w:val="num" w:pos="2160"/>
        </w:tabs>
        <w:ind w:left="2160" w:hanging="360"/>
      </w:pPr>
      <w:rPr>
        <w:rFonts w:ascii="Arial" w:hAnsi="Arial" w:hint="default"/>
      </w:rPr>
    </w:lvl>
    <w:lvl w:ilvl="3" w:tplc="D69A63D6" w:tentative="1">
      <w:start w:val="1"/>
      <w:numFmt w:val="bullet"/>
      <w:lvlText w:val="•"/>
      <w:lvlJc w:val="left"/>
      <w:pPr>
        <w:tabs>
          <w:tab w:val="num" w:pos="2880"/>
        </w:tabs>
        <w:ind w:left="2880" w:hanging="360"/>
      </w:pPr>
      <w:rPr>
        <w:rFonts w:ascii="Arial" w:hAnsi="Arial" w:hint="default"/>
      </w:rPr>
    </w:lvl>
    <w:lvl w:ilvl="4" w:tplc="7FDA5EF4" w:tentative="1">
      <w:start w:val="1"/>
      <w:numFmt w:val="bullet"/>
      <w:lvlText w:val="•"/>
      <w:lvlJc w:val="left"/>
      <w:pPr>
        <w:tabs>
          <w:tab w:val="num" w:pos="3600"/>
        </w:tabs>
        <w:ind w:left="3600" w:hanging="360"/>
      </w:pPr>
      <w:rPr>
        <w:rFonts w:ascii="Arial" w:hAnsi="Arial" w:hint="default"/>
      </w:rPr>
    </w:lvl>
    <w:lvl w:ilvl="5" w:tplc="2B60683E" w:tentative="1">
      <w:start w:val="1"/>
      <w:numFmt w:val="bullet"/>
      <w:lvlText w:val="•"/>
      <w:lvlJc w:val="left"/>
      <w:pPr>
        <w:tabs>
          <w:tab w:val="num" w:pos="4320"/>
        </w:tabs>
        <w:ind w:left="4320" w:hanging="360"/>
      </w:pPr>
      <w:rPr>
        <w:rFonts w:ascii="Arial" w:hAnsi="Arial" w:hint="default"/>
      </w:rPr>
    </w:lvl>
    <w:lvl w:ilvl="6" w:tplc="A66AADDE" w:tentative="1">
      <w:start w:val="1"/>
      <w:numFmt w:val="bullet"/>
      <w:lvlText w:val="•"/>
      <w:lvlJc w:val="left"/>
      <w:pPr>
        <w:tabs>
          <w:tab w:val="num" w:pos="5040"/>
        </w:tabs>
        <w:ind w:left="5040" w:hanging="360"/>
      </w:pPr>
      <w:rPr>
        <w:rFonts w:ascii="Arial" w:hAnsi="Arial" w:hint="default"/>
      </w:rPr>
    </w:lvl>
    <w:lvl w:ilvl="7" w:tplc="AEBCEFAE" w:tentative="1">
      <w:start w:val="1"/>
      <w:numFmt w:val="bullet"/>
      <w:lvlText w:val="•"/>
      <w:lvlJc w:val="left"/>
      <w:pPr>
        <w:tabs>
          <w:tab w:val="num" w:pos="5760"/>
        </w:tabs>
        <w:ind w:left="5760" w:hanging="360"/>
      </w:pPr>
      <w:rPr>
        <w:rFonts w:ascii="Arial" w:hAnsi="Arial" w:hint="default"/>
      </w:rPr>
    </w:lvl>
    <w:lvl w:ilvl="8" w:tplc="78FA84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BD52E3"/>
    <w:multiLevelType w:val="hybridMultilevel"/>
    <w:tmpl w:val="2C24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65133"/>
    <w:multiLevelType w:val="hybridMultilevel"/>
    <w:tmpl w:val="C7A6CE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3295DE8"/>
    <w:multiLevelType w:val="hybridMultilevel"/>
    <w:tmpl w:val="943E7352"/>
    <w:lvl w:ilvl="0" w:tplc="45369696">
      <w:start w:val="11"/>
      <w:numFmt w:val="bullet"/>
      <w:lvlText w:val="-"/>
      <w:lvlJc w:val="left"/>
      <w:pPr>
        <w:ind w:left="720" w:hanging="360"/>
      </w:pPr>
      <w:rPr>
        <w:rFonts w:ascii="Abadi Extra Light" w:eastAsiaTheme="minorHAnsi" w:hAnsi="Abadi Extr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F48E9"/>
    <w:multiLevelType w:val="hybridMultilevel"/>
    <w:tmpl w:val="D29E85B2"/>
    <w:lvl w:ilvl="0" w:tplc="9A82DFF6">
      <w:start w:val="1"/>
      <w:numFmt w:val="bullet"/>
      <w:lvlText w:val="•"/>
      <w:lvlJc w:val="left"/>
      <w:pPr>
        <w:tabs>
          <w:tab w:val="num" w:pos="720"/>
        </w:tabs>
        <w:ind w:left="720" w:hanging="360"/>
      </w:pPr>
      <w:rPr>
        <w:rFonts w:ascii="Arial" w:hAnsi="Arial" w:hint="default"/>
      </w:rPr>
    </w:lvl>
    <w:lvl w:ilvl="1" w:tplc="8E18D5C0">
      <w:start w:val="1"/>
      <w:numFmt w:val="bullet"/>
      <w:lvlText w:val="•"/>
      <w:lvlJc w:val="left"/>
      <w:pPr>
        <w:tabs>
          <w:tab w:val="num" w:pos="1440"/>
        </w:tabs>
        <w:ind w:left="1440" w:hanging="360"/>
      </w:pPr>
      <w:rPr>
        <w:rFonts w:ascii="Arial" w:hAnsi="Arial" w:hint="default"/>
      </w:rPr>
    </w:lvl>
    <w:lvl w:ilvl="2" w:tplc="BD54F682" w:tentative="1">
      <w:start w:val="1"/>
      <w:numFmt w:val="bullet"/>
      <w:lvlText w:val="•"/>
      <w:lvlJc w:val="left"/>
      <w:pPr>
        <w:tabs>
          <w:tab w:val="num" w:pos="2160"/>
        </w:tabs>
        <w:ind w:left="2160" w:hanging="360"/>
      </w:pPr>
      <w:rPr>
        <w:rFonts w:ascii="Arial" w:hAnsi="Arial" w:hint="default"/>
      </w:rPr>
    </w:lvl>
    <w:lvl w:ilvl="3" w:tplc="8424035A" w:tentative="1">
      <w:start w:val="1"/>
      <w:numFmt w:val="bullet"/>
      <w:lvlText w:val="•"/>
      <w:lvlJc w:val="left"/>
      <w:pPr>
        <w:tabs>
          <w:tab w:val="num" w:pos="2880"/>
        </w:tabs>
        <w:ind w:left="2880" w:hanging="360"/>
      </w:pPr>
      <w:rPr>
        <w:rFonts w:ascii="Arial" w:hAnsi="Arial" w:hint="default"/>
      </w:rPr>
    </w:lvl>
    <w:lvl w:ilvl="4" w:tplc="F3745BEE" w:tentative="1">
      <w:start w:val="1"/>
      <w:numFmt w:val="bullet"/>
      <w:lvlText w:val="•"/>
      <w:lvlJc w:val="left"/>
      <w:pPr>
        <w:tabs>
          <w:tab w:val="num" w:pos="3600"/>
        </w:tabs>
        <w:ind w:left="3600" w:hanging="360"/>
      </w:pPr>
      <w:rPr>
        <w:rFonts w:ascii="Arial" w:hAnsi="Arial" w:hint="default"/>
      </w:rPr>
    </w:lvl>
    <w:lvl w:ilvl="5" w:tplc="3698BF56" w:tentative="1">
      <w:start w:val="1"/>
      <w:numFmt w:val="bullet"/>
      <w:lvlText w:val="•"/>
      <w:lvlJc w:val="left"/>
      <w:pPr>
        <w:tabs>
          <w:tab w:val="num" w:pos="4320"/>
        </w:tabs>
        <w:ind w:left="4320" w:hanging="360"/>
      </w:pPr>
      <w:rPr>
        <w:rFonts w:ascii="Arial" w:hAnsi="Arial" w:hint="default"/>
      </w:rPr>
    </w:lvl>
    <w:lvl w:ilvl="6" w:tplc="F37EBC64" w:tentative="1">
      <w:start w:val="1"/>
      <w:numFmt w:val="bullet"/>
      <w:lvlText w:val="•"/>
      <w:lvlJc w:val="left"/>
      <w:pPr>
        <w:tabs>
          <w:tab w:val="num" w:pos="5040"/>
        </w:tabs>
        <w:ind w:left="5040" w:hanging="360"/>
      </w:pPr>
      <w:rPr>
        <w:rFonts w:ascii="Arial" w:hAnsi="Arial" w:hint="default"/>
      </w:rPr>
    </w:lvl>
    <w:lvl w:ilvl="7" w:tplc="F984EA56" w:tentative="1">
      <w:start w:val="1"/>
      <w:numFmt w:val="bullet"/>
      <w:lvlText w:val="•"/>
      <w:lvlJc w:val="left"/>
      <w:pPr>
        <w:tabs>
          <w:tab w:val="num" w:pos="5760"/>
        </w:tabs>
        <w:ind w:left="5760" w:hanging="360"/>
      </w:pPr>
      <w:rPr>
        <w:rFonts w:ascii="Arial" w:hAnsi="Arial" w:hint="default"/>
      </w:rPr>
    </w:lvl>
    <w:lvl w:ilvl="8" w:tplc="AB0C95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76416A"/>
    <w:multiLevelType w:val="hybridMultilevel"/>
    <w:tmpl w:val="95B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33F73"/>
    <w:multiLevelType w:val="hybridMultilevel"/>
    <w:tmpl w:val="9ED0FD6C"/>
    <w:lvl w:ilvl="0" w:tplc="C1D0F6D2">
      <w:start w:val="1"/>
      <w:numFmt w:val="bullet"/>
      <w:lvlText w:val="•"/>
      <w:lvlJc w:val="left"/>
      <w:pPr>
        <w:tabs>
          <w:tab w:val="num" w:pos="720"/>
        </w:tabs>
        <w:ind w:left="720" w:hanging="360"/>
      </w:pPr>
      <w:rPr>
        <w:rFonts w:ascii="Arial" w:hAnsi="Arial" w:hint="default"/>
      </w:rPr>
    </w:lvl>
    <w:lvl w:ilvl="1" w:tplc="6A3E24A8" w:tentative="1">
      <w:start w:val="1"/>
      <w:numFmt w:val="bullet"/>
      <w:lvlText w:val="•"/>
      <w:lvlJc w:val="left"/>
      <w:pPr>
        <w:tabs>
          <w:tab w:val="num" w:pos="1440"/>
        </w:tabs>
        <w:ind w:left="1440" w:hanging="360"/>
      </w:pPr>
      <w:rPr>
        <w:rFonts w:ascii="Arial" w:hAnsi="Arial" w:hint="default"/>
      </w:rPr>
    </w:lvl>
    <w:lvl w:ilvl="2" w:tplc="B79C6FE2" w:tentative="1">
      <w:start w:val="1"/>
      <w:numFmt w:val="bullet"/>
      <w:lvlText w:val="•"/>
      <w:lvlJc w:val="left"/>
      <w:pPr>
        <w:tabs>
          <w:tab w:val="num" w:pos="2160"/>
        </w:tabs>
        <w:ind w:left="2160" w:hanging="360"/>
      </w:pPr>
      <w:rPr>
        <w:rFonts w:ascii="Arial" w:hAnsi="Arial" w:hint="default"/>
      </w:rPr>
    </w:lvl>
    <w:lvl w:ilvl="3" w:tplc="B27E0184" w:tentative="1">
      <w:start w:val="1"/>
      <w:numFmt w:val="bullet"/>
      <w:lvlText w:val="•"/>
      <w:lvlJc w:val="left"/>
      <w:pPr>
        <w:tabs>
          <w:tab w:val="num" w:pos="2880"/>
        </w:tabs>
        <w:ind w:left="2880" w:hanging="360"/>
      </w:pPr>
      <w:rPr>
        <w:rFonts w:ascii="Arial" w:hAnsi="Arial" w:hint="default"/>
      </w:rPr>
    </w:lvl>
    <w:lvl w:ilvl="4" w:tplc="8C1A21DE" w:tentative="1">
      <w:start w:val="1"/>
      <w:numFmt w:val="bullet"/>
      <w:lvlText w:val="•"/>
      <w:lvlJc w:val="left"/>
      <w:pPr>
        <w:tabs>
          <w:tab w:val="num" w:pos="3600"/>
        </w:tabs>
        <w:ind w:left="3600" w:hanging="360"/>
      </w:pPr>
      <w:rPr>
        <w:rFonts w:ascii="Arial" w:hAnsi="Arial" w:hint="default"/>
      </w:rPr>
    </w:lvl>
    <w:lvl w:ilvl="5" w:tplc="9D204BF2" w:tentative="1">
      <w:start w:val="1"/>
      <w:numFmt w:val="bullet"/>
      <w:lvlText w:val="•"/>
      <w:lvlJc w:val="left"/>
      <w:pPr>
        <w:tabs>
          <w:tab w:val="num" w:pos="4320"/>
        </w:tabs>
        <w:ind w:left="4320" w:hanging="360"/>
      </w:pPr>
      <w:rPr>
        <w:rFonts w:ascii="Arial" w:hAnsi="Arial" w:hint="default"/>
      </w:rPr>
    </w:lvl>
    <w:lvl w:ilvl="6" w:tplc="17B02A84" w:tentative="1">
      <w:start w:val="1"/>
      <w:numFmt w:val="bullet"/>
      <w:lvlText w:val="•"/>
      <w:lvlJc w:val="left"/>
      <w:pPr>
        <w:tabs>
          <w:tab w:val="num" w:pos="5040"/>
        </w:tabs>
        <w:ind w:left="5040" w:hanging="360"/>
      </w:pPr>
      <w:rPr>
        <w:rFonts w:ascii="Arial" w:hAnsi="Arial" w:hint="default"/>
      </w:rPr>
    </w:lvl>
    <w:lvl w:ilvl="7" w:tplc="766A3928" w:tentative="1">
      <w:start w:val="1"/>
      <w:numFmt w:val="bullet"/>
      <w:lvlText w:val="•"/>
      <w:lvlJc w:val="left"/>
      <w:pPr>
        <w:tabs>
          <w:tab w:val="num" w:pos="5760"/>
        </w:tabs>
        <w:ind w:left="5760" w:hanging="360"/>
      </w:pPr>
      <w:rPr>
        <w:rFonts w:ascii="Arial" w:hAnsi="Arial" w:hint="default"/>
      </w:rPr>
    </w:lvl>
    <w:lvl w:ilvl="8" w:tplc="079651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70D7F88"/>
    <w:multiLevelType w:val="hybridMultilevel"/>
    <w:tmpl w:val="9F06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669FA"/>
    <w:multiLevelType w:val="hybridMultilevel"/>
    <w:tmpl w:val="CFB4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57D9F"/>
    <w:multiLevelType w:val="hybridMultilevel"/>
    <w:tmpl w:val="029A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003447">
    <w:abstractNumId w:val="7"/>
  </w:num>
  <w:num w:numId="2" w16cid:durableId="577600189">
    <w:abstractNumId w:val="12"/>
  </w:num>
  <w:num w:numId="3" w16cid:durableId="1347172604">
    <w:abstractNumId w:val="9"/>
  </w:num>
  <w:num w:numId="4" w16cid:durableId="570384567">
    <w:abstractNumId w:val="1"/>
  </w:num>
  <w:num w:numId="5" w16cid:durableId="2076203444">
    <w:abstractNumId w:val="2"/>
  </w:num>
  <w:num w:numId="6" w16cid:durableId="13770591">
    <w:abstractNumId w:val="0"/>
  </w:num>
  <w:num w:numId="7" w16cid:durableId="136461593">
    <w:abstractNumId w:val="10"/>
  </w:num>
  <w:num w:numId="8" w16cid:durableId="1826167943">
    <w:abstractNumId w:val="4"/>
  </w:num>
  <w:num w:numId="9" w16cid:durableId="1710183176">
    <w:abstractNumId w:val="8"/>
  </w:num>
  <w:num w:numId="10" w16cid:durableId="1363362601">
    <w:abstractNumId w:val="6"/>
  </w:num>
  <w:num w:numId="11" w16cid:durableId="2092774203">
    <w:abstractNumId w:val="3"/>
  </w:num>
  <w:num w:numId="12" w16cid:durableId="734743206">
    <w:abstractNumId w:val="13"/>
  </w:num>
  <w:num w:numId="13" w16cid:durableId="1059985189">
    <w:abstractNumId w:val="5"/>
  </w:num>
  <w:num w:numId="14" w16cid:durableId="622539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26"/>
    <w:rsid w:val="00007B6E"/>
    <w:rsid w:val="000263F2"/>
    <w:rsid w:val="0004161F"/>
    <w:rsid w:val="00063E75"/>
    <w:rsid w:val="000736CE"/>
    <w:rsid w:val="00075089"/>
    <w:rsid w:val="000A3D7E"/>
    <w:rsid w:val="000B694D"/>
    <w:rsid w:val="000C65AA"/>
    <w:rsid w:val="000D52C1"/>
    <w:rsid w:val="000E413A"/>
    <w:rsid w:val="00103063"/>
    <w:rsid w:val="0010462A"/>
    <w:rsid w:val="001626AD"/>
    <w:rsid w:val="001632F1"/>
    <w:rsid w:val="0017189F"/>
    <w:rsid w:val="0017372F"/>
    <w:rsid w:val="00185D69"/>
    <w:rsid w:val="001A474A"/>
    <w:rsid w:val="001A6628"/>
    <w:rsid w:val="001A6D7D"/>
    <w:rsid w:val="001D3E7F"/>
    <w:rsid w:val="001D4C09"/>
    <w:rsid w:val="001F23F6"/>
    <w:rsid w:val="0020518B"/>
    <w:rsid w:val="00211BA2"/>
    <w:rsid w:val="00212852"/>
    <w:rsid w:val="00221B3B"/>
    <w:rsid w:val="00222B66"/>
    <w:rsid w:val="00224FC9"/>
    <w:rsid w:val="00241EEB"/>
    <w:rsid w:val="00243380"/>
    <w:rsid w:val="00247273"/>
    <w:rsid w:val="00250082"/>
    <w:rsid w:val="002812B1"/>
    <w:rsid w:val="002C5F87"/>
    <w:rsid w:val="002E5E60"/>
    <w:rsid w:val="002E7BE1"/>
    <w:rsid w:val="002F200B"/>
    <w:rsid w:val="00302266"/>
    <w:rsid w:val="00310800"/>
    <w:rsid w:val="00317F48"/>
    <w:rsid w:val="003248D2"/>
    <w:rsid w:val="0033178D"/>
    <w:rsid w:val="00335462"/>
    <w:rsid w:val="00351975"/>
    <w:rsid w:val="003544E2"/>
    <w:rsid w:val="00370CDD"/>
    <w:rsid w:val="003760B1"/>
    <w:rsid w:val="003801FE"/>
    <w:rsid w:val="003C4BD5"/>
    <w:rsid w:val="003D3E5F"/>
    <w:rsid w:val="003E15C4"/>
    <w:rsid w:val="003E339D"/>
    <w:rsid w:val="003E6537"/>
    <w:rsid w:val="00415442"/>
    <w:rsid w:val="004158CF"/>
    <w:rsid w:val="00423CC9"/>
    <w:rsid w:val="004365A4"/>
    <w:rsid w:val="00450C8D"/>
    <w:rsid w:val="00453006"/>
    <w:rsid w:val="004609D9"/>
    <w:rsid w:val="00471EF9"/>
    <w:rsid w:val="0049429F"/>
    <w:rsid w:val="004B28D5"/>
    <w:rsid w:val="004D4D17"/>
    <w:rsid w:val="004E2864"/>
    <w:rsid w:val="004F5BD8"/>
    <w:rsid w:val="004F750F"/>
    <w:rsid w:val="00515670"/>
    <w:rsid w:val="00521859"/>
    <w:rsid w:val="00521A03"/>
    <w:rsid w:val="00527C06"/>
    <w:rsid w:val="00531B20"/>
    <w:rsid w:val="00544DBA"/>
    <w:rsid w:val="00564033"/>
    <w:rsid w:val="005B2C21"/>
    <w:rsid w:val="005F2DAA"/>
    <w:rsid w:val="00602AFB"/>
    <w:rsid w:val="00604A7E"/>
    <w:rsid w:val="00606C91"/>
    <w:rsid w:val="00610E33"/>
    <w:rsid w:val="00616C05"/>
    <w:rsid w:val="00637086"/>
    <w:rsid w:val="00660F6A"/>
    <w:rsid w:val="00686345"/>
    <w:rsid w:val="006A0FE6"/>
    <w:rsid w:val="006A4F26"/>
    <w:rsid w:val="006A65A1"/>
    <w:rsid w:val="006A74DE"/>
    <w:rsid w:val="006B18BC"/>
    <w:rsid w:val="006C3928"/>
    <w:rsid w:val="006D1AA6"/>
    <w:rsid w:val="006E4493"/>
    <w:rsid w:val="006F3758"/>
    <w:rsid w:val="00702C15"/>
    <w:rsid w:val="00711843"/>
    <w:rsid w:val="0071329E"/>
    <w:rsid w:val="007176CD"/>
    <w:rsid w:val="00717DC1"/>
    <w:rsid w:val="00734798"/>
    <w:rsid w:val="007453DF"/>
    <w:rsid w:val="0075453F"/>
    <w:rsid w:val="007709D9"/>
    <w:rsid w:val="00771563"/>
    <w:rsid w:val="007D110C"/>
    <w:rsid w:val="007E6104"/>
    <w:rsid w:val="007F2EB8"/>
    <w:rsid w:val="007F4C76"/>
    <w:rsid w:val="007F6977"/>
    <w:rsid w:val="00802989"/>
    <w:rsid w:val="0081109F"/>
    <w:rsid w:val="00812838"/>
    <w:rsid w:val="00832850"/>
    <w:rsid w:val="00834493"/>
    <w:rsid w:val="0083462C"/>
    <w:rsid w:val="00836E1D"/>
    <w:rsid w:val="008377AB"/>
    <w:rsid w:val="00864A96"/>
    <w:rsid w:val="00885F62"/>
    <w:rsid w:val="008A6718"/>
    <w:rsid w:val="008D7EF0"/>
    <w:rsid w:val="008E0444"/>
    <w:rsid w:val="008E5F89"/>
    <w:rsid w:val="008F74A0"/>
    <w:rsid w:val="00916B0D"/>
    <w:rsid w:val="00931871"/>
    <w:rsid w:val="00932861"/>
    <w:rsid w:val="009C1568"/>
    <w:rsid w:val="009D55F7"/>
    <w:rsid w:val="009E3C8C"/>
    <w:rsid w:val="00A20ED8"/>
    <w:rsid w:val="00A60EFA"/>
    <w:rsid w:val="00A64B7C"/>
    <w:rsid w:val="00A82045"/>
    <w:rsid w:val="00A87337"/>
    <w:rsid w:val="00AA2F07"/>
    <w:rsid w:val="00AD0771"/>
    <w:rsid w:val="00AD392A"/>
    <w:rsid w:val="00B02309"/>
    <w:rsid w:val="00B0554C"/>
    <w:rsid w:val="00B100A4"/>
    <w:rsid w:val="00B22E04"/>
    <w:rsid w:val="00B55B42"/>
    <w:rsid w:val="00B86CD8"/>
    <w:rsid w:val="00B9076D"/>
    <w:rsid w:val="00B9443D"/>
    <w:rsid w:val="00BE0E42"/>
    <w:rsid w:val="00BF3B89"/>
    <w:rsid w:val="00BF6469"/>
    <w:rsid w:val="00C12527"/>
    <w:rsid w:val="00C41BCF"/>
    <w:rsid w:val="00C75D15"/>
    <w:rsid w:val="00C82E8D"/>
    <w:rsid w:val="00CC2C5D"/>
    <w:rsid w:val="00CD5C2A"/>
    <w:rsid w:val="00CE7DE4"/>
    <w:rsid w:val="00D13579"/>
    <w:rsid w:val="00D46683"/>
    <w:rsid w:val="00D5124F"/>
    <w:rsid w:val="00D52183"/>
    <w:rsid w:val="00D53F59"/>
    <w:rsid w:val="00D6585C"/>
    <w:rsid w:val="00D808CC"/>
    <w:rsid w:val="00D83901"/>
    <w:rsid w:val="00DA1166"/>
    <w:rsid w:val="00DE67FA"/>
    <w:rsid w:val="00E05EFB"/>
    <w:rsid w:val="00E10C4E"/>
    <w:rsid w:val="00E1678E"/>
    <w:rsid w:val="00E30DFC"/>
    <w:rsid w:val="00E438D5"/>
    <w:rsid w:val="00E51C06"/>
    <w:rsid w:val="00E666C3"/>
    <w:rsid w:val="00E67E77"/>
    <w:rsid w:val="00E84420"/>
    <w:rsid w:val="00E86F53"/>
    <w:rsid w:val="00E9109E"/>
    <w:rsid w:val="00E9341C"/>
    <w:rsid w:val="00ED02D3"/>
    <w:rsid w:val="00ED2A40"/>
    <w:rsid w:val="00EE793A"/>
    <w:rsid w:val="00EE7D72"/>
    <w:rsid w:val="00F42B99"/>
    <w:rsid w:val="00F56B5A"/>
    <w:rsid w:val="00F60A90"/>
    <w:rsid w:val="00F6636A"/>
    <w:rsid w:val="00F80295"/>
    <w:rsid w:val="00F82F41"/>
    <w:rsid w:val="00F870B1"/>
    <w:rsid w:val="00F87636"/>
    <w:rsid w:val="00FA2D81"/>
    <w:rsid w:val="00FC13A3"/>
    <w:rsid w:val="00FD62B1"/>
    <w:rsid w:val="00FD739B"/>
    <w:rsid w:val="00FF453F"/>
    <w:rsid w:val="00FF6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9D64"/>
  <w15:chartTrackingRefBased/>
  <w15:docId w15:val="{6BDD80E4-3E32-4E77-8486-5AA05F83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800"/>
    <w:rPr>
      <w:rFonts w:ascii="Mulish" w:hAnsi="Mulish" w:cstheme="minorHAnsi"/>
      <w:lang w:val="en-US"/>
    </w:rPr>
  </w:style>
  <w:style w:type="paragraph" w:styleId="Heading1">
    <w:name w:val="heading 1"/>
    <w:basedOn w:val="Normal"/>
    <w:next w:val="Normal"/>
    <w:link w:val="Heading1Char"/>
    <w:uiPriority w:val="9"/>
    <w:qFormat/>
    <w:rsid w:val="004D4D17"/>
    <w:pPr>
      <w:outlineLvl w:val="0"/>
    </w:pPr>
    <w:rPr>
      <w:b/>
      <w:bCs/>
      <w:sz w:val="28"/>
      <w:szCs w:val="28"/>
    </w:rPr>
  </w:style>
  <w:style w:type="paragraph" w:styleId="Heading2">
    <w:name w:val="heading 2"/>
    <w:basedOn w:val="Normal"/>
    <w:next w:val="Normal"/>
    <w:link w:val="Heading2Char"/>
    <w:uiPriority w:val="9"/>
    <w:unhideWhenUsed/>
    <w:qFormat/>
    <w:rsid w:val="004D4D17"/>
    <w:pPr>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26"/>
  </w:style>
  <w:style w:type="paragraph" w:styleId="Footer">
    <w:name w:val="footer"/>
    <w:basedOn w:val="Normal"/>
    <w:link w:val="FooterChar"/>
    <w:uiPriority w:val="99"/>
    <w:unhideWhenUsed/>
    <w:rsid w:val="006A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26"/>
  </w:style>
  <w:style w:type="paragraph" w:styleId="ListParagraph">
    <w:name w:val="List Paragraph"/>
    <w:basedOn w:val="Normal"/>
    <w:uiPriority w:val="34"/>
    <w:qFormat/>
    <w:rsid w:val="006A4F26"/>
    <w:pPr>
      <w:ind w:left="720"/>
      <w:contextualSpacing/>
    </w:pPr>
    <w:rPr>
      <w:rFonts w:ascii="Abadi Extra Light" w:hAnsi="Abadi Extra Light"/>
      <w:kern w:val="0"/>
      <w14:ligatures w14:val="none"/>
    </w:rPr>
  </w:style>
  <w:style w:type="character" w:styleId="Hyperlink">
    <w:name w:val="Hyperlink"/>
    <w:basedOn w:val="DefaultParagraphFont"/>
    <w:uiPriority w:val="99"/>
    <w:unhideWhenUsed/>
    <w:qFormat/>
    <w:rsid w:val="006A4F26"/>
    <w:rPr>
      <w:color w:val="0563C1" w:themeColor="hyperlink"/>
      <w:u w:val="single"/>
    </w:rPr>
  </w:style>
  <w:style w:type="character" w:styleId="CommentReference">
    <w:name w:val="annotation reference"/>
    <w:basedOn w:val="DefaultParagraphFont"/>
    <w:uiPriority w:val="99"/>
    <w:semiHidden/>
    <w:unhideWhenUsed/>
    <w:rsid w:val="007176CD"/>
    <w:rPr>
      <w:sz w:val="16"/>
      <w:szCs w:val="16"/>
    </w:rPr>
  </w:style>
  <w:style w:type="paragraph" w:styleId="CommentText">
    <w:name w:val="annotation text"/>
    <w:basedOn w:val="Normal"/>
    <w:link w:val="CommentTextChar"/>
    <w:uiPriority w:val="99"/>
    <w:unhideWhenUsed/>
    <w:rsid w:val="007176CD"/>
    <w:pPr>
      <w:spacing w:line="240" w:lineRule="auto"/>
    </w:pPr>
    <w:rPr>
      <w:sz w:val="20"/>
      <w:szCs w:val="20"/>
    </w:rPr>
  </w:style>
  <w:style w:type="character" w:customStyle="1" w:styleId="CommentTextChar">
    <w:name w:val="Comment Text Char"/>
    <w:basedOn w:val="DefaultParagraphFont"/>
    <w:link w:val="CommentText"/>
    <w:uiPriority w:val="99"/>
    <w:rsid w:val="007176CD"/>
    <w:rPr>
      <w:sz w:val="20"/>
      <w:szCs w:val="20"/>
    </w:rPr>
  </w:style>
  <w:style w:type="paragraph" w:styleId="CommentSubject">
    <w:name w:val="annotation subject"/>
    <w:basedOn w:val="CommentText"/>
    <w:next w:val="CommentText"/>
    <w:link w:val="CommentSubjectChar"/>
    <w:uiPriority w:val="99"/>
    <w:semiHidden/>
    <w:unhideWhenUsed/>
    <w:rsid w:val="007176CD"/>
    <w:rPr>
      <w:b/>
      <w:bCs/>
    </w:rPr>
  </w:style>
  <w:style w:type="character" w:customStyle="1" w:styleId="CommentSubjectChar">
    <w:name w:val="Comment Subject Char"/>
    <w:basedOn w:val="CommentTextChar"/>
    <w:link w:val="CommentSubject"/>
    <w:uiPriority w:val="99"/>
    <w:semiHidden/>
    <w:rsid w:val="007176CD"/>
    <w:rPr>
      <w:b/>
      <w:bCs/>
      <w:sz w:val="20"/>
      <w:szCs w:val="20"/>
    </w:rPr>
  </w:style>
  <w:style w:type="paragraph" w:styleId="Revision">
    <w:name w:val="Revision"/>
    <w:hidden/>
    <w:uiPriority w:val="99"/>
    <w:semiHidden/>
    <w:rsid w:val="00AD392A"/>
    <w:pPr>
      <w:spacing w:after="0" w:line="240" w:lineRule="auto"/>
    </w:pPr>
  </w:style>
  <w:style w:type="paragraph" w:styleId="NormalWeb">
    <w:name w:val="Normal (Web)"/>
    <w:basedOn w:val="Normal"/>
    <w:uiPriority w:val="99"/>
    <w:semiHidden/>
    <w:unhideWhenUsed/>
    <w:rsid w:val="0063708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4D4D17"/>
    <w:rPr>
      <w:rFonts w:ascii="Mulish" w:hAnsi="Mulish" w:cstheme="minorHAnsi"/>
      <w:b/>
      <w:bCs/>
      <w:sz w:val="28"/>
      <w:szCs w:val="28"/>
    </w:rPr>
  </w:style>
  <w:style w:type="character" w:customStyle="1" w:styleId="WAICContentsPageNumber">
    <w:name w:val="WAIC Contents Page Number"/>
    <w:basedOn w:val="DefaultParagraphFont"/>
    <w:uiPriority w:val="1"/>
    <w:qFormat/>
    <w:rsid w:val="00CD5C2A"/>
    <w:rPr>
      <w:rFonts w:ascii="Calibri" w:hAnsi="Calibri"/>
      <w:color w:val="auto"/>
      <w:sz w:val="40"/>
    </w:rPr>
  </w:style>
  <w:style w:type="paragraph" w:styleId="TOCHeading">
    <w:name w:val="TOC Heading"/>
    <w:basedOn w:val="Heading1"/>
    <w:next w:val="Normal"/>
    <w:uiPriority w:val="39"/>
    <w:unhideWhenUsed/>
    <w:qFormat/>
    <w:rsid w:val="003E6537"/>
    <w:pPr>
      <w:outlineLvl w:val="9"/>
    </w:pPr>
    <w:rPr>
      <w:kern w:val="0"/>
      <w14:ligatures w14:val="none"/>
    </w:rPr>
  </w:style>
  <w:style w:type="paragraph" w:styleId="TOC1">
    <w:name w:val="toc 1"/>
    <w:basedOn w:val="Normal"/>
    <w:next w:val="Normal"/>
    <w:autoRedefine/>
    <w:uiPriority w:val="39"/>
    <w:unhideWhenUsed/>
    <w:rsid w:val="003E6537"/>
    <w:pPr>
      <w:spacing w:after="100" w:line="240" w:lineRule="auto"/>
    </w:pPr>
    <w:rPr>
      <w:rFonts w:ascii="Museo 500" w:hAnsi="Museo 500" w:cs="Times New Roman (Body CS)"/>
      <w:color w:val="2E1D69"/>
      <w:kern w:val="0"/>
      <w:sz w:val="24"/>
      <w:szCs w:val="24"/>
      <w14:ligatures w14:val="none"/>
    </w:rPr>
  </w:style>
  <w:style w:type="paragraph" w:customStyle="1" w:styleId="WAICContents">
    <w:name w:val="WAIC Contents"/>
    <w:basedOn w:val="NoSpacing"/>
    <w:qFormat/>
    <w:rsid w:val="003E6537"/>
    <w:pPr>
      <w:spacing w:after="240"/>
    </w:pPr>
    <w:rPr>
      <w:rFonts w:ascii="World Athletics Bold" w:hAnsi="World Athletics Bold" w:cs="Times New Roman (Body CS)"/>
      <w:b/>
      <w:bCs/>
      <w:color w:val="493C89"/>
      <w:kern w:val="0"/>
      <w:sz w:val="40"/>
      <w:szCs w:val="40"/>
      <w14:ligatures w14:val="none"/>
    </w:rPr>
  </w:style>
  <w:style w:type="paragraph" w:customStyle="1" w:styleId="WAICBodyCopy11pt">
    <w:name w:val="WAIC Body Copy 11pt"/>
    <w:basedOn w:val="NoSpacing"/>
    <w:qFormat/>
    <w:rsid w:val="003E6537"/>
    <w:pPr>
      <w:spacing w:line="280" w:lineRule="exact"/>
    </w:pPr>
    <w:rPr>
      <w:rFonts w:ascii="World Athletics Regular" w:hAnsi="World Athletics Regular" w:cs="Times New Roman (Body CS)"/>
      <w:color w:val="000000" w:themeColor="text1"/>
      <w:kern w:val="0"/>
      <w14:ligatures w14:val="none"/>
    </w:rPr>
  </w:style>
  <w:style w:type="table" w:styleId="TableGridLight">
    <w:name w:val="Grid Table Light"/>
    <w:basedOn w:val="TableNormal"/>
    <w:uiPriority w:val="40"/>
    <w:rsid w:val="003E6537"/>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3E6537"/>
    <w:pPr>
      <w:spacing w:after="0" w:line="240" w:lineRule="auto"/>
    </w:pPr>
  </w:style>
  <w:style w:type="character" w:styleId="UnresolvedMention">
    <w:name w:val="Unresolved Mention"/>
    <w:basedOn w:val="DefaultParagraphFont"/>
    <w:uiPriority w:val="99"/>
    <w:semiHidden/>
    <w:unhideWhenUsed/>
    <w:rsid w:val="00864A96"/>
    <w:rPr>
      <w:color w:val="605E5C"/>
      <w:shd w:val="clear" w:color="auto" w:fill="E1DFDD"/>
    </w:rPr>
  </w:style>
  <w:style w:type="character" w:customStyle="1" w:styleId="Heading2Char">
    <w:name w:val="Heading 2 Char"/>
    <w:basedOn w:val="DefaultParagraphFont"/>
    <w:link w:val="Heading2"/>
    <w:uiPriority w:val="9"/>
    <w:rsid w:val="004D4D17"/>
    <w:rPr>
      <w:rFonts w:ascii="Mulish" w:hAnsi="Mulish" w:cstheme="minorHAnsi"/>
      <w:b/>
      <w:bCs/>
      <w:sz w:val="28"/>
      <w:szCs w:val="28"/>
    </w:rPr>
  </w:style>
  <w:style w:type="paragraph" w:styleId="TOC2">
    <w:name w:val="toc 2"/>
    <w:basedOn w:val="Normal"/>
    <w:next w:val="Normal"/>
    <w:autoRedefine/>
    <w:uiPriority w:val="39"/>
    <w:unhideWhenUsed/>
    <w:rsid w:val="004D4D1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5608">
      <w:bodyDiv w:val="1"/>
      <w:marLeft w:val="0"/>
      <w:marRight w:val="0"/>
      <w:marTop w:val="0"/>
      <w:marBottom w:val="0"/>
      <w:divBdr>
        <w:top w:val="none" w:sz="0" w:space="0" w:color="auto"/>
        <w:left w:val="none" w:sz="0" w:space="0" w:color="auto"/>
        <w:bottom w:val="none" w:sz="0" w:space="0" w:color="auto"/>
        <w:right w:val="none" w:sz="0" w:space="0" w:color="auto"/>
      </w:divBdr>
      <w:divsChild>
        <w:div w:id="253363349">
          <w:marLeft w:val="1195"/>
          <w:marRight w:val="432"/>
          <w:marTop w:val="20"/>
          <w:marBottom w:val="0"/>
          <w:divBdr>
            <w:top w:val="none" w:sz="0" w:space="0" w:color="auto"/>
            <w:left w:val="none" w:sz="0" w:space="0" w:color="auto"/>
            <w:bottom w:val="none" w:sz="0" w:space="0" w:color="auto"/>
            <w:right w:val="none" w:sz="0" w:space="0" w:color="auto"/>
          </w:divBdr>
        </w:div>
        <w:div w:id="351764112">
          <w:marLeft w:val="1195"/>
          <w:marRight w:val="432"/>
          <w:marTop w:val="20"/>
          <w:marBottom w:val="0"/>
          <w:divBdr>
            <w:top w:val="none" w:sz="0" w:space="0" w:color="auto"/>
            <w:left w:val="none" w:sz="0" w:space="0" w:color="auto"/>
            <w:bottom w:val="none" w:sz="0" w:space="0" w:color="auto"/>
            <w:right w:val="none" w:sz="0" w:space="0" w:color="auto"/>
          </w:divBdr>
        </w:div>
      </w:divsChild>
    </w:div>
    <w:div w:id="135226041">
      <w:bodyDiv w:val="1"/>
      <w:marLeft w:val="0"/>
      <w:marRight w:val="0"/>
      <w:marTop w:val="0"/>
      <w:marBottom w:val="0"/>
      <w:divBdr>
        <w:top w:val="none" w:sz="0" w:space="0" w:color="auto"/>
        <w:left w:val="none" w:sz="0" w:space="0" w:color="auto"/>
        <w:bottom w:val="none" w:sz="0" w:space="0" w:color="auto"/>
        <w:right w:val="none" w:sz="0" w:space="0" w:color="auto"/>
      </w:divBdr>
    </w:div>
    <w:div w:id="290482158">
      <w:bodyDiv w:val="1"/>
      <w:marLeft w:val="0"/>
      <w:marRight w:val="0"/>
      <w:marTop w:val="0"/>
      <w:marBottom w:val="0"/>
      <w:divBdr>
        <w:top w:val="none" w:sz="0" w:space="0" w:color="auto"/>
        <w:left w:val="none" w:sz="0" w:space="0" w:color="auto"/>
        <w:bottom w:val="none" w:sz="0" w:space="0" w:color="auto"/>
        <w:right w:val="none" w:sz="0" w:space="0" w:color="auto"/>
      </w:divBdr>
    </w:div>
    <w:div w:id="496117596">
      <w:bodyDiv w:val="1"/>
      <w:marLeft w:val="0"/>
      <w:marRight w:val="0"/>
      <w:marTop w:val="0"/>
      <w:marBottom w:val="0"/>
      <w:divBdr>
        <w:top w:val="none" w:sz="0" w:space="0" w:color="auto"/>
        <w:left w:val="none" w:sz="0" w:space="0" w:color="auto"/>
        <w:bottom w:val="none" w:sz="0" w:space="0" w:color="auto"/>
        <w:right w:val="none" w:sz="0" w:space="0" w:color="auto"/>
      </w:divBdr>
    </w:div>
    <w:div w:id="498885400">
      <w:bodyDiv w:val="1"/>
      <w:marLeft w:val="0"/>
      <w:marRight w:val="0"/>
      <w:marTop w:val="0"/>
      <w:marBottom w:val="0"/>
      <w:divBdr>
        <w:top w:val="none" w:sz="0" w:space="0" w:color="auto"/>
        <w:left w:val="none" w:sz="0" w:space="0" w:color="auto"/>
        <w:bottom w:val="none" w:sz="0" w:space="0" w:color="auto"/>
        <w:right w:val="none" w:sz="0" w:space="0" w:color="auto"/>
      </w:divBdr>
      <w:divsChild>
        <w:div w:id="620309641">
          <w:marLeft w:val="475"/>
          <w:marRight w:val="432"/>
          <w:marTop w:val="20"/>
          <w:marBottom w:val="120"/>
          <w:divBdr>
            <w:top w:val="none" w:sz="0" w:space="0" w:color="auto"/>
            <w:left w:val="none" w:sz="0" w:space="0" w:color="auto"/>
            <w:bottom w:val="none" w:sz="0" w:space="0" w:color="auto"/>
            <w:right w:val="none" w:sz="0" w:space="0" w:color="auto"/>
          </w:divBdr>
        </w:div>
        <w:div w:id="1583486888">
          <w:marLeft w:val="475"/>
          <w:marRight w:val="432"/>
          <w:marTop w:val="20"/>
          <w:marBottom w:val="120"/>
          <w:divBdr>
            <w:top w:val="none" w:sz="0" w:space="0" w:color="auto"/>
            <w:left w:val="none" w:sz="0" w:space="0" w:color="auto"/>
            <w:bottom w:val="none" w:sz="0" w:space="0" w:color="auto"/>
            <w:right w:val="none" w:sz="0" w:space="0" w:color="auto"/>
          </w:divBdr>
        </w:div>
      </w:divsChild>
    </w:div>
    <w:div w:id="592708134">
      <w:bodyDiv w:val="1"/>
      <w:marLeft w:val="0"/>
      <w:marRight w:val="0"/>
      <w:marTop w:val="0"/>
      <w:marBottom w:val="0"/>
      <w:divBdr>
        <w:top w:val="none" w:sz="0" w:space="0" w:color="auto"/>
        <w:left w:val="none" w:sz="0" w:space="0" w:color="auto"/>
        <w:bottom w:val="none" w:sz="0" w:space="0" w:color="auto"/>
        <w:right w:val="none" w:sz="0" w:space="0" w:color="auto"/>
      </w:divBdr>
    </w:div>
    <w:div w:id="609703875">
      <w:bodyDiv w:val="1"/>
      <w:marLeft w:val="0"/>
      <w:marRight w:val="0"/>
      <w:marTop w:val="0"/>
      <w:marBottom w:val="0"/>
      <w:divBdr>
        <w:top w:val="none" w:sz="0" w:space="0" w:color="auto"/>
        <w:left w:val="none" w:sz="0" w:space="0" w:color="auto"/>
        <w:bottom w:val="none" w:sz="0" w:space="0" w:color="auto"/>
        <w:right w:val="none" w:sz="0" w:space="0" w:color="auto"/>
      </w:divBdr>
    </w:div>
    <w:div w:id="653989697">
      <w:bodyDiv w:val="1"/>
      <w:marLeft w:val="0"/>
      <w:marRight w:val="0"/>
      <w:marTop w:val="0"/>
      <w:marBottom w:val="0"/>
      <w:divBdr>
        <w:top w:val="none" w:sz="0" w:space="0" w:color="auto"/>
        <w:left w:val="none" w:sz="0" w:space="0" w:color="auto"/>
        <w:bottom w:val="none" w:sz="0" w:space="0" w:color="auto"/>
        <w:right w:val="none" w:sz="0" w:space="0" w:color="auto"/>
      </w:divBdr>
    </w:div>
    <w:div w:id="880023002">
      <w:bodyDiv w:val="1"/>
      <w:marLeft w:val="0"/>
      <w:marRight w:val="0"/>
      <w:marTop w:val="0"/>
      <w:marBottom w:val="0"/>
      <w:divBdr>
        <w:top w:val="none" w:sz="0" w:space="0" w:color="auto"/>
        <w:left w:val="none" w:sz="0" w:space="0" w:color="auto"/>
        <w:bottom w:val="none" w:sz="0" w:space="0" w:color="auto"/>
        <w:right w:val="none" w:sz="0" w:space="0" w:color="auto"/>
      </w:divBdr>
    </w:div>
    <w:div w:id="903678812">
      <w:bodyDiv w:val="1"/>
      <w:marLeft w:val="0"/>
      <w:marRight w:val="0"/>
      <w:marTop w:val="0"/>
      <w:marBottom w:val="0"/>
      <w:divBdr>
        <w:top w:val="none" w:sz="0" w:space="0" w:color="auto"/>
        <w:left w:val="none" w:sz="0" w:space="0" w:color="auto"/>
        <w:bottom w:val="none" w:sz="0" w:space="0" w:color="auto"/>
        <w:right w:val="none" w:sz="0" w:space="0" w:color="auto"/>
      </w:divBdr>
    </w:div>
    <w:div w:id="1141730452">
      <w:bodyDiv w:val="1"/>
      <w:marLeft w:val="0"/>
      <w:marRight w:val="0"/>
      <w:marTop w:val="0"/>
      <w:marBottom w:val="0"/>
      <w:divBdr>
        <w:top w:val="none" w:sz="0" w:space="0" w:color="auto"/>
        <w:left w:val="none" w:sz="0" w:space="0" w:color="auto"/>
        <w:bottom w:val="none" w:sz="0" w:space="0" w:color="auto"/>
        <w:right w:val="none" w:sz="0" w:space="0" w:color="auto"/>
      </w:divBdr>
      <w:divsChild>
        <w:div w:id="939216516">
          <w:marLeft w:val="0"/>
          <w:marRight w:val="0"/>
          <w:marTop w:val="0"/>
          <w:marBottom w:val="0"/>
          <w:divBdr>
            <w:top w:val="none" w:sz="0" w:space="0" w:color="auto"/>
            <w:left w:val="none" w:sz="0" w:space="0" w:color="auto"/>
            <w:bottom w:val="none" w:sz="0" w:space="0" w:color="auto"/>
            <w:right w:val="none" w:sz="0" w:space="0" w:color="auto"/>
          </w:divBdr>
        </w:div>
        <w:div w:id="729881873">
          <w:marLeft w:val="0"/>
          <w:marRight w:val="0"/>
          <w:marTop w:val="0"/>
          <w:marBottom w:val="0"/>
          <w:divBdr>
            <w:top w:val="none" w:sz="0" w:space="0" w:color="auto"/>
            <w:left w:val="none" w:sz="0" w:space="0" w:color="auto"/>
            <w:bottom w:val="none" w:sz="0" w:space="0" w:color="auto"/>
            <w:right w:val="none" w:sz="0" w:space="0" w:color="auto"/>
          </w:divBdr>
        </w:div>
        <w:div w:id="899756004">
          <w:marLeft w:val="0"/>
          <w:marRight w:val="0"/>
          <w:marTop w:val="0"/>
          <w:marBottom w:val="0"/>
          <w:divBdr>
            <w:top w:val="none" w:sz="0" w:space="0" w:color="auto"/>
            <w:left w:val="none" w:sz="0" w:space="0" w:color="auto"/>
            <w:bottom w:val="none" w:sz="0" w:space="0" w:color="auto"/>
            <w:right w:val="none" w:sz="0" w:space="0" w:color="auto"/>
          </w:divBdr>
        </w:div>
        <w:div w:id="1572158426">
          <w:marLeft w:val="0"/>
          <w:marRight w:val="0"/>
          <w:marTop w:val="0"/>
          <w:marBottom w:val="0"/>
          <w:divBdr>
            <w:top w:val="none" w:sz="0" w:space="0" w:color="auto"/>
            <w:left w:val="none" w:sz="0" w:space="0" w:color="auto"/>
            <w:bottom w:val="none" w:sz="0" w:space="0" w:color="auto"/>
            <w:right w:val="none" w:sz="0" w:space="0" w:color="auto"/>
          </w:divBdr>
        </w:div>
      </w:divsChild>
    </w:div>
    <w:div w:id="1392117459">
      <w:bodyDiv w:val="1"/>
      <w:marLeft w:val="0"/>
      <w:marRight w:val="0"/>
      <w:marTop w:val="0"/>
      <w:marBottom w:val="0"/>
      <w:divBdr>
        <w:top w:val="none" w:sz="0" w:space="0" w:color="auto"/>
        <w:left w:val="none" w:sz="0" w:space="0" w:color="auto"/>
        <w:bottom w:val="none" w:sz="0" w:space="0" w:color="auto"/>
        <w:right w:val="none" w:sz="0" w:space="0" w:color="auto"/>
      </w:divBdr>
    </w:div>
    <w:div w:id="1556355397">
      <w:bodyDiv w:val="1"/>
      <w:marLeft w:val="0"/>
      <w:marRight w:val="0"/>
      <w:marTop w:val="0"/>
      <w:marBottom w:val="0"/>
      <w:divBdr>
        <w:top w:val="none" w:sz="0" w:space="0" w:color="auto"/>
        <w:left w:val="none" w:sz="0" w:space="0" w:color="auto"/>
        <w:bottom w:val="none" w:sz="0" w:space="0" w:color="auto"/>
        <w:right w:val="none" w:sz="0" w:space="0" w:color="auto"/>
      </w:divBdr>
      <w:divsChild>
        <w:div w:id="690573714">
          <w:marLeft w:val="475"/>
          <w:marRight w:val="432"/>
          <w:marTop w:val="20"/>
          <w:marBottom w:val="120"/>
          <w:divBdr>
            <w:top w:val="none" w:sz="0" w:space="0" w:color="auto"/>
            <w:left w:val="none" w:sz="0" w:space="0" w:color="auto"/>
            <w:bottom w:val="none" w:sz="0" w:space="0" w:color="auto"/>
            <w:right w:val="none" w:sz="0" w:space="0" w:color="auto"/>
          </w:divBdr>
        </w:div>
        <w:div w:id="2138718528">
          <w:marLeft w:val="475"/>
          <w:marRight w:val="432"/>
          <w:marTop w:val="20"/>
          <w:marBottom w:val="120"/>
          <w:divBdr>
            <w:top w:val="none" w:sz="0" w:space="0" w:color="auto"/>
            <w:left w:val="none" w:sz="0" w:space="0" w:color="auto"/>
            <w:bottom w:val="none" w:sz="0" w:space="0" w:color="auto"/>
            <w:right w:val="none" w:sz="0" w:space="0" w:color="auto"/>
          </w:divBdr>
        </w:div>
      </w:divsChild>
    </w:div>
    <w:div w:id="1719864553">
      <w:bodyDiv w:val="1"/>
      <w:marLeft w:val="0"/>
      <w:marRight w:val="0"/>
      <w:marTop w:val="0"/>
      <w:marBottom w:val="0"/>
      <w:divBdr>
        <w:top w:val="none" w:sz="0" w:space="0" w:color="auto"/>
        <w:left w:val="none" w:sz="0" w:space="0" w:color="auto"/>
        <w:bottom w:val="none" w:sz="0" w:space="0" w:color="auto"/>
        <w:right w:val="none" w:sz="0" w:space="0" w:color="auto"/>
      </w:divBdr>
    </w:div>
    <w:div w:id="1808159605">
      <w:bodyDiv w:val="1"/>
      <w:marLeft w:val="0"/>
      <w:marRight w:val="0"/>
      <w:marTop w:val="0"/>
      <w:marBottom w:val="0"/>
      <w:divBdr>
        <w:top w:val="none" w:sz="0" w:space="0" w:color="auto"/>
        <w:left w:val="none" w:sz="0" w:space="0" w:color="auto"/>
        <w:bottom w:val="none" w:sz="0" w:space="0" w:color="auto"/>
        <w:right w:val="none" w:sz="0" w:space="0" w:color="auto"/>
      </w:divBdr>
    </w:div>
    <w:div w:id="1837838475">
      <w:bodyDiv w:val="1"/>
      <w:marLeft w:val="0"/>
      <w:marRight w:val="0"/>
      <w:marTop w:val="0"/>
      <w:marBottom w:val="0"/>
      <w:divBdr>
        <w:top w:val="none" w:sz="0" w:space="0" w:color="auto"/>
        <w:left w:val="none" w:sz="0" w:space="0" w:color="auto"/>
        <w:bottom w:val="none" w:sz="0" w:space="0" w:color="auto"/>
        <w:right w:val="none" w:sz="0" w:space="0" w:color="auto"/>
      </w:divBdr>
    </w:div>
    <w:div w:id="1924997090">
      <w:bodyDiv w:val="1"/>
      <w:marLeft w:val="0"/>
      <w:marRight w:val="0"/>
      <w:marTop w:val="0"/>
      <w:marBottom w:val="0"/>
      <w:divBdr>
        <w:top w:val="none" w:sz="0" w:space="0" w:color="auto"/>
        <w:left w:val="none" w:sz="0" w:space="0" w:color="auto"/>
        <w:bottom w:val="none" w:sz="0" w:space="0" w:color="auto"/>
        <w:right w:val="none" w:sz="0" w:space="0" w:color="auto"/>
      </w:divBdr>
      <w:divsChild>
        <w:div w:id="181632277">
          <w:marLeft w:val="0"/>
          <w:marRight w:val="0"/>
          <w:marTop w:val="0"/>
          <w:marBottom w:val="0"/>
          <w:divBdr>
            <w:top w:val="none" w:sz="0" w:space="0" w:color="auto"/>
            <w:left w:val="none" w:sz="0" w:space="0" w:color="auto"/>
            <w:bottom w:val="none" w:sz="0" w:space="0" w:color="auto"/>
            <w:right w:val="none" w:sz="0" w:space="0" w:color="auto"/>
          </w:divBdr>
        </w:div>
        <w:div w:id="942762672">
          <w:marLeft w:val="0"/>
          <w:marRight w:val="0"/>
          <w:marTop w:val="0"/>
          <w:marBottom w:val="0"/>
          <w:divBdr>
            <w:top w:val="none" w:sz="0" w:space="0" w:color="auto"/>
            <w:left w:val="none" w:sz="0" w:space="0" w:color="auto"/>
            <w:bottom w:val="none" w:sz="0" w:space="0" w:color="auto"/>
            <w:right w:val="none" w:sz="0" w:space="0" w:color="auto"/>
          </w:divBdr>
        </w:div>
        <w:div w:id="99761489">
          <w:marLeft w:val="0"/>
          <w:marRight w:val="0"/>
          <w:marTop w:val="0"/>
          <w:marBottom w:val="0"/>
          <w:divBdr>
            <w:top w:val="none" w:sz="0" w:space="0" w:color="auto"/>
            <w:left w:val="none" w:sz="0" w:space="0" w:color="auto"/>
            <w:bottom w:val="none" w:sz="0" w:space="0" w:color="auto"/>
            <w:right w:val="none" w:sz="0" w:space="0" w:color="auto"/>
          </w:divBdr>
        </w:div>
        <w:div w:id="1690908071">
          <w:marLeft w:val="0"/>
          <w:marRight w:val="0"/>
          <w:marTop w:val="0"/>
          <w:marBottom w:val="0"/>
          <w:divBdr>
            <w:top w:val="none" w:sz="0" w:space="0" w:color="auto"/>
            <w:left w:val="none" w:sz="0" w:space="0" w:color="auto"/>
            <w:bottom w:val="none" w:sz="0" w:space="0" w:color="auto"/>
            <w:right w:val="none" w:sz="0" w:space="0" w:color="auto"/>
          </w:divBdr>
        </w:div>
      </w:divsChild>
    </w:div>
    <w:div w:id="2123649785">
      <w:bodyDiv w:val="1"/>
      <w:marLeft w:val="0"/>
      <w:marRight w:val="0"/>
      <w:marTop w:val="0"/>
      <w:marBottom w:val="0"/>
      <w:divBdr>
        <w:top w:val="none" w:sz="0" w:space="0" w:color="auto"/>
        <w:left w:val="none" w:sz="0" w:space="0" w:color="auto"/>
        <w:bottom w:val="none" w:sz="0" w:space="0" w:color="auto"/>
        <w:right w:val="none" w:sz="0" w:space="0" w:color="auto"/>
      </w:divBdr>
      <w:divsChild>
        <w:div w:id="1218780639">
          <w:marLeft w:val="475"/>
          <w:marRight w:val="432"/>
          <w:marTop w:val="20"/>
          <w:marBottom w:val="0"/>
          <w:divBdr>
            <w:top w:val="none" w:sz="0" w:space="0" w:color="auto"/>
            <w:left w:val="none" w:sz="0" w:space="0" w:color="auto"/>
            <w:bottom w:val="none" w:sz="0" w:space="0" w:color="auto"/>
            <w:right w:val="none" w:sz="0" w:space="0" w:color="auto"/>
          </w:divBdr>
        </w:div>
      </w:divsChild>
    </w:div>
    <w:div w:id="21293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kenny@specialolympic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0c33e3-c8ac-494c-88e5-c6d8d48436c9">
      <Terms xmlns="http://schemas.microsoft.com/office/infopath/2007/PartnerControls"/>
    </lcf76f155ced4ddcb4097134ff3c332f>
    <TaxCatchAll xmlns="624e4de5-59ee-4809-8f96-9ed99d514c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73C697CB38B48B69D1D1C28CCF8A8" ma:contentTypeVersion="19" ma:contentTypeDescription="Create a new document." ma:contentTypeScope="" ma:versionID="0697e70703986c1e8ab451d33a58331d">
  <xsd:schema xmlns:xsd="http://www.w3.org/2001/XMLSchema" xmlns:xs="http://www.w3.org/2001/XMLSchema" xmlns:p="http://schemas.microsoft.com/office/2006/metadata/properties" xmlns:ns2="520c33e3-c8ac-494c-88e5-c6d8d48436c9" xmlns:ns3="624e4de5-59ee-4809-8f96-9ed99d514c6b" targetNamespace="http://schemas.microsoft.com/office/2006/metadata/properties" ma:root="true" ma:fieldsID="6b16b55417ed60df14cdaf148eb9e865" ns2:_="" ns3:_="">
    <xsd:import namespace="520c33e3-c8ac-494c-88e5-c6d8d48436c9"/>
    <xsd:import namespace="624e4de5-59ee-4809-8f96-9ed99d514c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c33e3-c8ac-494c-88e5-c6d8d4843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00186-1ca8-4db5-901f-cb9cda3d8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e4de5-59ee-4809-8f96-9ed99d514c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ce076-74a2-4fc1-9362-a20f7d5f5a77}" ma:internalName="TaxCatchAll" ma:showField="CatchAllData" ma:web="624e4de5-59ee-4809-8f96-9ed99d514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0932C-5558-4EE9-9812-AEE7BFB173F5}">
  <ds:schemaRefs>
    <ds:schemaRef ds:uri="http://schemas.microsoft.com/office/2006/metadata/properties"/>
    <ds:schemaRef ds:uri="http://schemas.microsoft.com/office/infopath/2007/PartnerControls"/>
    <ds:schemaRef ds:uri="520c33e3-c8ac-494c-88e5-c6d8d48436c9"/>
    <ds:schemaRef ds:uri="624e4de5-59ee-4809-8f96-9ed99d514c6b"/>
  </ds:schemaRefs>
</ds:datastoreItem>
</file>

<file path=customXml/itemProps2.xml><?xml version="1.0" encoding="utf-8"?>
<ds:datastoreItem xmlns:ds="http://schemas.openxmlformats.org/officeDocument/2006/customXml" ds:itemID="{3F129092-32FB-4DE7-A57D-C13A2937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c33e3-c8ac-494c-88e5-c6d8d48436c9"/>
    <ds:schemaRef ds:uri="624e4de5-59ee-4809-8f96-9ed99d51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3BF2B-DF24-4ED8-BA8A-C28C8AD6C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Links>
    <vt:vector size="6" baseType="variant">
      <vt:variant>
        <vt:i4>2162752</vt:i4>
      </vt:variant>
      <vt:variant>
        <vt:i4>0</vt:i4>
      </vt:variant>
      <vt:variant>
        <vt:i4>0</vt:i4>
      </vt:variant>
      <vt:variant>
        <vt:i4>5</vt:i4>
      </vt:variant>
      <vt:variant>
        <vt:lpwstr>mailto:bob.ramsak@worldathletics.org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Leigh</dc:creator>
  <cp:keywords/>
  <dc:description/>
  <cp:lastModifiedBy>Colin Kenny</cp:lastModifiedBy>
  <cp:revision>186</cp:revision>
  <dcterms:created xsi:type="dcterms:W3CDTF">2024-01-04T17:35:00Z</dcterms:created>
  <dcterms:modified xsi:type="dcterms:W3CDTF">2025-01-21T16:17:00Z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0x010100BEC73C697CB38B48B69D1D1C28CCF8A8</vt:lpwstr>
  </property>
  <property fmtid="{D5CDD505-2E9C-101B-9397-08002B2CF9AE}" pid="3" name="MediaServiceImageTags">
    <vt:lpwstr/>
  </property>
</Properties>
</file>