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9539A3" w14:textId="77777777" w:rsidR="007F18D8" w:rsidRDefault="00EB66BB" w:rsidP="00942748">
      <w:pPr>
        <w:spacing w:after="0" w:line="240" w:lineRule="auto"/>
        <w:rPr>
          <w:b/>
          <w:sz w:val="36"/>
          <w:u w:val="single"/>
        </w:rPr>
      </w:pPr>
      <w:r>
        <w:rPr>
          <w:b/>
          <w:noProof/>
          <w:sz w:val="44"/>
        </w:rPr>
        <w:drawing>
          <wp:inline distT="0" distB="0" distL="0" distR="0" wp14:anchorId="3339514D" wp14:editId="76580D63">
            <wp:extent cx="1524000" cy="84974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_Health_Promotion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0278" cy="853245"/>
                    </a:xfrm>
                    <a:prstGeom prst="rect">
                      <a:avLst/>
                    </a:prstGeom>
                  </pic:spPr>
                </pic:pic>
              </a:graphicData>
            </a:graphic>
          </wp:inline>
        </w:drawing>
      </w:r>
    </w:p>
    <w:p w14:paraId="221E7A74" w14:textId="4AD1262A" w:rsidR="00EB66BB" w:rsidRPr="00EB7730" w:rsidRDefault="00EB66BB" w:rsidP="007F18D8">
      <w:pPr>
        <w:spacing w:after="0" w:line="240" w:lineRule="auto"/>
        <w:jc w:val="center"/>
        <w:rPr>
          <w:b/>
          <w:sz w:val="36"/>
          <w:u w:val="single"/>
        </w:rPr>
      </w:pPr>
      <w:r w:rsidRPr="00EB7730">
        <w:rPr>
          <w:b/>
          <w:sz w:val="36"/>
          <w:u w:val="single"/>
        </w:rPr>
        <w:t xml:space="preserve">Health Promotion Virtual Health Assessment </w:t>
      </w:r>
      <w:r w:rsidR="004504E4" w:rsidRPr="00EB7730">
        <w:rPr>
          <w:b/>
          <w:bCs/>
          <w:sz w:val="36"/>
          <w:szCs w:val="28"/>
          <w:u w:val="single"/>
        </w:rPr>
        <w:t>Toolkit</w:t>
      </w:r>
    </w:p>
    <w:p w14:paraId="59C0C8A7" w14:textId="766910EC" w:rsidR="004926EC" w:rsidRPr="00EB7730" w:rsidRDefault="004926EC" w:rsidP="00EB7730">
      <w:pPr>
        <w:spacing w:after="0" w:line="240" w:lineRule="auto"/>
        <w:jc w:val="center"/>
        <w:rPr>
          <w:b/>
          <w:bCs/>
          <w:sz w:val="36"/>
          <w:szCs w:val="28"/>
          <w:u w:val="single"/>
        </w:rPr>
      </w:pPr>
    </w:p>
    <w:p w14:paraId="4418839A" w14:textId="12613AF9" w:rsidR="00EB7730" w:rsidRDefault="00F66693" w:rsidP="00EB7730">
      <w:pPr>
        <w:spacing w:after="0" w:line="240" w:lineRule="auto"/>
        <w:rPr>
          <w:b/>
          <w:bCs/>
          <w:sz w:val="28"/>
        </w:rPr>
      </w:pPr>
      <w:r w:rsidRPr="00F66693">
        <w:rPr>
          <w:b/>
          <w:bCs/>
          <w:sz w:val="28"/>
        </w:rPr>
        <w:t>Background and Overview</w:t>
      </w:r>
      <w:r w:rsidR="007F18D8">
        <w:rPr>
          <w:b/>
          <w:bCs/>
          <w:sz w:val="28"/>
        </w:rPr>
        <w:t xml:space="preserve"> </w:t>
      </w:r>
      <w:r w:rsidR="00803F24">
        <w:rPr>
          <w:b/>
          <w:bCs/>
          <w:sz w:val="28"/>
        </w:rPr>
        <w:t xml:space="preserve"> </w:t>
      </w:r>
    </w:p>
    <w:p w14:paraId="37202957" w14:textId="77777777" w:rsidR="000E70DD" w:rsidRPr="00F66693" w:rsidRDefault="000E70DD" w:rsidP="00EB7730">
      <w:pPr>
        <w:spacing w:after="0" w:line="240" w:lineRule="auto"/>
        <w:rPr>
          <w:b/>
          <w:bCs/>
          <w:sz w:val="28"/>
        </w:rPr>
      </w:pPr>
    </w:p>
    <w:p w14:paraId="0FE8E254" w14:textId="32FA5E09" w:rsidR="00B80C54" w:rsidRDefault="00B80C54" w:rsidP="00EB7730">
      <w:pPr>
        <w:spacing w:after="0" w:line="240" w:lineRule="auto"/>
        <w:rPr>
          <w:bCs/>
        </w:rPr>
      </w:pPr>
      <w:bookmarkStart w:id="0" w:name="_Hlk64054646"/>
      <w:r w:rsidRPr="00B80C54">
        <w:rPr>
          <w:bCs/>
        </w:rPr>
        <w:t xml:space="preserve">The </w:t>
      </w:r>
      <w:r w:rsidR="00766505">
        <w:rPr>
          <w:bCs/>
        </w:rPr>
        <w:t xml:space="preserve">Virtual </w:t>
      </w:r>
      <w:r w:rsidRPr="00B80C54">
        <w:rPr>
          <w:bCs/>
        </w:rPr>
        <w:t>Health Promotion</w:t>
      </w:r>
      <w:r w:rsidR="00034369">
        <w:rPr>
          <w:bCs/>
        </w:rPr>
        <w:t xml:space="preserve"> Health </w:t>
      </w:r>
      <w:r w:rsidR="00AD7B3B">
        <w:rPr>
          <w:bCs/>
        </w:rPr>
        <w:t>A</w:t>
      </w:r>
      <w:r w:rsidR="00034369">
        <w:rPr>
          <w:bCs/>
        </w:rPr>
        <w:t>ssessment</w:t>
      </w:r>
      <w:r w:rsidR="004504E4">
        <w:rPr>
          <w:bCs/>
        </w:rPr>
        <w:t xml:space="preserve"> </w:t>
      </w:r>
      <w:r w:rsidRPr="00B80C54">
        <w:rPr>
          <w:bCs/>
        </w:rPr>
        <w:t>Protocol</w:t>
      </w:r>
      <w:r w:rsidR="009B4C46">
        <w:rPr>
          <w:bCs/>
        </w:rPr>
        <w:t xml:space="preserve">, called the </w:t>
      </w:r>
      <w:r w:rsidR="00320DA2">
        <w:rPr>
          <w:bCs/>
        </w:rPr>
        <w:t>Health Assessment</w:t>
      </w:r>
      <w:r w:rsidR="009B4C46">
        <w:rPr>
          <w:bCs/>
        </w:rPr>
        <w:t>,</w:t>
      </w:r>
      <w:r w:rsidR="00204272">
        <w:rPr>
          <w:bCs/>
        </w:rPr>
        <w:t xml:space="preserve"> </w:t>
      </w:r>
      <w:r w:rsidRPr="00B80C54">
        <w:rPr>
          <w:bCs/>
        </w:rPr>
        <w:t>offers a hybrid of</w:t>
      </w:r>
      <w:r w:rsidR="00F67F3E">
        <w:rPr>
          <w:bCs/>
        </w:rPr>
        <w:t xml:space="preserve"> </w:t>
      </w:r>
      <w:r w:rsidR="00942748">
        <w:rPr>
          <w:bCs/>
        </w:rPr>
        <w:t xml:space="preserve">an </w:t>
      </w:r>
      <w:r w:rsidR="00F67F3E">
        <w:rPr>
          <w:bCs/>
        </w:rPr>
        <w:t>individual</w:t>
      </w:r>
      <w:r w:rsidRPr="00B80C54">
        <w:rPr>
          <w:bCs/>
        </w:rPr>
        <w:t xml:space="preserve"> </w:t>
      </w:r>
      <w:r w:rsidR="00694386">
        <w:rPr>
          <w:bCs/>
        </w:rPr>
        <w:t>a</w:t>
      </w:r>
      <w:r w:rsidRPr="00B80C54">
        <w:rPr>
          <w:bCs/>
        </w:rPr>
        <w:t xml:space="preserve">thlete </w:t>
      </w:r>
      <w:r w:rsidR="00694386">
        <w:rPr>
          <w:bCs/>
        </w:rPr>
        <w:t>a</w:t>
      </w:r>
      <w:r w:rsidRPr="00B80C54">
        <w:rPr>
          <w:bCs/>
        </w:rPr>
        <w:t>ssessment</w:t>
      </w:r>
      <w:r w:rsidR="00B22C0A">
        <w:rPr>
          <w:bCs/>
        </w:rPr>
        <w:t xml:space="preserve"> </w:t>
      </w:r>
      <w:r w:rsidR="006B5925">
        <w:rPr>
          <w:bCs/>
        </w:rPr>
        <w:t xml:space="preserve">including </w:t>
      </w:r>
      <w:r w:rsidR="00B22C0A">
        <w:rPr>
          <w:bCs/>
        </w:rPr>
        <w:t>self-reported</w:t>
      </w:r>
      <w:r w:rsidR="004504E4">
        <w:rPr>
          <w:bCs/>
        </w:rPr>
        <w:t xml:space="preserve"> weight, and measured</w:t>
      </w:r>
      <w:r w:rsidR="00B22C0A">
        <w:rPr>
          <w:bCs/>
        </w:rPr>
        <w:t xml:space="preserve"> height and</w:t>
      </w:r>
      <w:r w:rsidR="00B64721">
        <w:rPr>
          <w:bCs/>
        </w:rPr>
        <w:t xml:space="preserve"> </w:t>
      </w:r>
      <w:r w:rsidR="00B22C0A">
        <w:rPr>
          <w:bCs/>
        </w:rPr>
        <w:t>waist</w:t>
      </w:r>
      <w:r w:rsidR="00942748">
        <w:rPr>
          <w:bCs/>
        </w:rPr>
        <w:t xml:space="preserve">, </w:t>
      </w:r>
      <w:r w:rsidRPr="00B80C54">
        <w:rPr>
          <w:bCs/>
        </w:rPr>
        <w:t xml:space="preserve">targeted </w:t>
      </w:r>
      <w:r w:rsidR="00DB6E35">
        <w:rPr>
          <w:bCs/>
        </w:rPr>
        <w:t xml:space="preserve">health </w:t>
      </w:r>
      <w:r w:rsidRPr="00B80C54">
        <w:rPr>
          <w:bCs/>
        </w:rPr>
        <w:t>education and feedback on</w:t>
      </w:r>
      <w:r>
        <w:rPr>
          <w:bCs/>
        </w:rPr>
        <w:t xml:space="preserve"> key </w:t>
      </w:r>
      <w:r w:rsidRPr="00B80C54">
        <w:rPr>
          <w:bCs/>
        </w:rPr>
        <w:t xml:space="preserve">health habits.   </w:t>
      </w:r>
      <w:r w:rsidR="00DB6E35">
        <w:rPr>
          <w:bCs/>
        </w:rPr>
        <w:t>A</w:t>
      </w:r>
      <w:r w:rsidRPr="00B80C54">
        <w:rPr>
          <w:bCs/>
        </w:rPr>
        <w:t>thlete</w:t>
      </w:r>
      <w:r w:rsidR="00DB6E35">
        <w:rPr>
          <w:bCs/>
        </w:rPr>
        <w:t>, family and coach</w:t>
      </w:r>
      <w:r w:rsidRPr="00B80C54">
        <w:rPr>
          <w:bCs/>
        </w:rPr>
        <w:t xml:space="preserve"> engagement</w:t>
      </w:r>
      <w:r w:rsidR="00B84359">
        <w:rPr>
          <w:bCs/>
        </w:rPr>
        <w:t xml:space="preserve"> </w:t>
      </w:r>
      <w:r w:rsidRPr="00B80C54">
        <w:rPr>
          <w:bCs/>
        </w:rPr>
        <w:t xml:space="preserve">is </w:t>
      </w:r>
      <w:r w:rsidR="00942748">
        <w:rPr>
          <w:bCs/>
        </w:rPr>
        <w:t>invited.</w:t>
      </w:r>
    </w:p>
    <w:p w14:paraId="4B6D9A53" w14:textId="77777777" w:rsidR="004504E4" w:rsidRDefault="004504E4" w:rsidP="00EB7730">
      <w:pPr>
        <w:spacing w:after="0" w:line="240" w:lineRule="auto"/>
        <w:rPr>
          <w:bCs/>
        </w:rPr>
      </w:pPr>
    </w:p>
    <w:p w14:paraId="7FC43765" w14:textId="28E5C91E" w:rsidR="006B5925" w:rsidRPr="008C3D04" w:rsidRDefault="00DB6E35" w:rsidP="000E70DD">
      <w:pPr>
        <w:pStyle w:val="ListParagraph"/>
        <w:ind w:left="0"/>
        <w:rPr>
          <w:rFonts w:eastAsia="Times New Roman" w:cstheme="minorHAnsi"/>
          <w:sz w:val="24"/>
          <w:szCs w:val="24"/>
        </w:rPr>
      </w:pPr>
      <w:r>
        <w:t xml:space="preserve">The </w:t>
      </w:r>
      <w:r w:rsidR="00320DA2">
        <w:t xml:space="preserve">Health Assessment </w:t>
      </w:r>
      <w:r w:rsidR="006B5925">
        <w:t xml:space="preserve">model </w:t>
      </w:r>
      <w:r>
        <w:t xml:space="preserve">is </w:t>
      </w:r>
      <w:r>
        <w:rPr>
          <w:rFonts w:eastAsia="MS PGothic" w:cstheme="minorHAnsi"/>
          <w:kern w:val="24"/>
          <w:sz w:val="24"/>
          <w:szCs w:val="24"/>
        </w:rPr>
        <w:t>d</w:t>
      </w:r>
      <w:r w:rsidR="006B5925">
        <w:rPr>
          <w:rFonts w:eastAsia="MS PGothic" w:cstheme="minorHAnsi"/>
          <w:kern w:val="24"/>
          <w:sz w:val="24"/>
          <w:szCs w:val="24"/>
        </w:rPr>
        <w:t xml:space="preserve">eveloped for </w:t>
      </w:r>
      <w:r w:rsidR="004504E4">
        <w:rPr>
          <w:rFonts w:eastAsia="MS PGothic" w:cstheme="minorHAnsi"/>
          <w:kern w:val="24"/>
          <w:sz w:val="24"/>
          <w:szCs w:val="24"/>
        </w:rPr>
        <w:t xml:space="preserve">use on </w:t>
      </w:r>
      <w:r w:rsidR="006B5925">
        <w:rPr>
          <w:rFonts w:eastAsia="MS PGothic" w:cstheme="minorHAnsi"/>
          <w:kern w:val="24"/>
          <w:sz w:val="24"/>
          <w:szCs w:val="24"/>
        </w:rPr>
        <w:t>computer</w:t>
      </w:r>
      <w:r w:rsidR="004504E4">
        <w:rPr>
          <w:rFonts w:eastAsia="MS PGothic" w:cstheme="minorHAnsi"/>
          <w:kern w:val="24"/>
          <w:sz w:val="24"/>
          <w:szCs w:val="24"/>
        </w:rPr>
        <w:t>s</w:t>
      </w:r>
      <w:r w:rsidR="006B5925">
        <w:rPr>
          <w:rFonts w:eastAsia="MS PGothic" w:cstheme="minorHAnsi"/>
          <w:kern w:val="24"/>
          <w:sz w:val="24"/>
          <w:szCs w:val="24"/>
        </w:rPr>
        <w:t xml:space="preserve">, tablets and </w:t>
      </w:r>
      <w:r>
        <w:rPr>
          <w:rFonts w:eastAsia="MS PGothic" w:cstheme="minorHAnsi"/>
          <w:kern w:val="24"/>
          <w:sz w:val="24"/>
          <w:szCs w:val="24"/>
        </w:rPr>
        <w:t xml:space="preserve">smart </w:t>
      </w:r>
      <w:r w:rsidR="006B5925">
        <w:rPr>
          <w:rFonts w:eastAsia="MS PGothic" w:cstheme="minorHAnsi"/>
          <w:kern w:val="24"/>
          <w:sz w:val="24"/>
          <w:szCs w:val="24"/>
        </w:rPr>
        <w:t>phones</w:t>
      </w:r>
      <w:r>
        <w:rPr>
          <w:rFonts w:eastAsia="MS PGothic" w:cstheme="minorHAnsi"/>
          <w:kern w:val="24"/>
          <w:sz w:val="24"/>
          <w:szCs w:val="24"/>
        </w:rPr>
        <w:t xml:space="preserve">. </w:t>
      </w:r>
      <w:r w:rsidR="004504E4">
        <w:rPr>
          <w:rFonts w:eastAsia="MS PGothic" w:cstheme="minorHAnsi"/>
          <w:kern w:val="24"/>
          <w:sz w:val="24"/>
          <w:szCs w:val="24"/>
        </w:rPr>
        <w:t xml:space="preserve">It uses </w:t>
      </w:r>
      <w:r>
        <w:rPr>
          <w:rFonts w:eastAsia="MS PGothic" w:cstheme="minorHAnsi"/>
          <w:kern w:val="24"/>
          <w:sz w:val="24"/>
          <w:szCs w:val="24"/>
        </w:rPr>
        <w:t xml:space="preserve">the Google Form platform </w:t>
      </w:r>
      <w:r w:rsidR="005869BF">
        <w:rPr>
          <w:rFonts w:eastAsia="MS PGothic" w:cstheme="minorHAnsi"/>
          <w:kern w:val="24"/>
          <w:sz w:val="24"/>
          <w:szCs w:val="24"/>
        </w:rPr>
        <w:t>and</w:t>
      </w:r>
      <w:r>
        <w:rPr>
          <w:rFonts w:eastAsia="MS PGothic" w:cstheme="minorHAnsi"/>
          <w:kern w:val="24"/>
          <w:sz w:val="24"/>
          <w:szCs w:val="24"/>
        </w:rPr>
        <w:t xml:space="preserve"> may</w:t>
      </w:r>
      <w:r w:rsidR="005869BF">
        <w:rPr>
          <w:rFonts w:eastAsia="MS PGothic" w:cstheme="minorHAnsi"/>
          <w:kern w:val="24"/>
          <w:sz w:val="24"/>
          <w:szCs w:val="24"/>
        </w:rPr>
        <w:t xml:space="preserve"> </w:t>
      </w:r>
      <w:r>
        <w:rPr>
          <w:rFonts w:eastAsia="MS PGothic" w:cstheme="minorHAnsi"/>
          <w:kern w:val="24"/>
          <w:sz w:val="24"/>
          <w:szCs w:val="24"/>
        </w:rPr>
        <w:t xml:space="preserve">be adapted </w:t>
      </w:r>
      <w:r w:rsidR="004504E4">
        <w:rPr>
          <w:rFonts w:eastAsia="MS PGothic" w:cstheme="minorHAnsi"/>
          <w:kern w:val="24"/>
          <w:sz w:val="24"/>
          <w:szCs w:val="24"/>
        </w:rPr>
        <w:t>for</w:t>
      </w:r>
      <w:r>
        <w:rPr>
          <w:rFonts w:eastAsia="MS PGothic" w:cstheme="minorHAnsi"/>
          <w:kern w:val="24"/>
          <w:sz w:val="24"/>
          <w:szCs w:val="24"/>
        </w:rPr>
        <w:t xml:space="preserve"> alternate platforms. </w:t>
      </w:r>
      <w:r w:rsidR="005869BF">
        <w:rPr>
          <w:rFonts w:eastAsia="MS PGothic" w:cstheme="minorHAnsi"/>
          <w:kern w:val="24"/>
          <w:sz w:val="24"/>
          <w:szCs w:val="24"/>
        </w:rPr>
        <w:t xml:space="preserve">  The </w:t>
      </w:r>
      <w:r w:rsidR="00320DA2">
        <w:rPr>
          <w:rFonts w:eastAsia="MS PGothic" w:cstheme="minorHAnsi"/>
          <w:kern w:val="24"/>
          <w:sz w:val="24"/>
          <w:szCs w:val="24"/>
        </w:rPr>
        <w:t>Health Assessment</w:t>
      </w:r>
      <w:r w:rsidR="00B84359">
        <w:rPr>
          <w:rFonts w:eastAsia="MS PGothic" w:cstheme="minorHAnsi"/>
          <w:kern w:val="24"/>
          <w:sz w:val="24"/>
          <w:szCs w:val="24"/>
        </w:rPr>
        <w:t xml:space="preserve"> captures </w:t>
      </w:r>
      <w:r w:rsidR="00942748">
        <w:rPr>
          <w:rFonts w:eastAsia="MS PGothic" w:cstheme="minorHAnsi"/>
          <w:kern w:val="24"/>
          <w:sz w:val="24"/>
          <w:szCs w:val="24"/>
        </w:rPr>
        <w:t xml:space="preserve">athlete’s </w:t>
      </w:r>
      <w:r w:rsidR="00B84359">
        <w:rPr>
          <w:rFonts w:eastAsia="MS PGothic" w:cstheme="minorHAnsi"/>
          <w:kern w:val="24"/>
          <w:sz w:val="24"/>
          <w:szCs w:val="24"/>
        </w:rPr>
        <w:t>response data, with the opportunity link the</w:t>
      </w:r>
      <w:r w:rsidR="00B84359" w:rsidRPr="00B84359">
        <w:rPr>
          <w:rFonts w:eastAsia="MS PGothic" w:cstheme="minorHAnsi"/>
          <w:kern w:val="24"/>
          <w:sz w:val="24"/>
          <w:szCs w:val="24"/>
        </w:rPr>
        <w:t xml:space="preserve"> </w:t>
      </w:r>
      <w:r w:rsidR="00B84359">
        <w:rPr>
          <w:rFonts w:eastAsia="MS PGothic" w:cstheme="minorHAnsi"/>
          <w:kern w:val="24"/>
          <w:sz w:val="24"/>
          <w:szCs w:val="24"/>
        </w:rPr>
        <w:t xml:space="preserve">educational component to the health habits questions. Athlete responses can be </w:t>
      </w:r>
      <w:r w:rsidR="00942748">
        <w:rPr>
          <w:rFonts w:eastAsia="MS PGothic" w:cstheme="minorHAnsi"/>
          <w:kern w:val="24"/>
          <w:sz w:val="24"/>
          <w:szCs w:val="24"/>
        </w:rPr>
        <w:t>recorded</w:t>
      </w:r>
      <w:r w:rsidR="00B84359">
        <w:rPr>
          <w:rFonts w:eastAsia="MS PGothic" w:cstheme="minorHAnsi"/>
          <w:kern w:val="24"/>
          <w:sz w:val="24"/>
          <w:szCs w:val="24"/>
        </w:rPr>
        <w:t xml:space="preserve"> later on</w:t>
      </w:r>
      <w:r w:rsidR="003B59A0">
        <w:rPr>
          <w:rFonts w:eastAsia="MS PGothic" w:cstheme="minorHAnsi"/>
          <w:kern w:val="24"/>
          <w:sz w:val="24"/>
          <w:szCs w:val="24"/>
        </w:rPr>
        <w:t>to</w:t>
      </w:r>
      <w:r w:rsidR="00B84359">
        <w:rPr>
          <w:rFonts w:eastAsia="MS PGothic" w:cstheme="minorHAnsi"/>
          <w:kern w:val="24"/>
          <w:sz w:val="24"/>
          <w:szCs w:val="24"/>
        </w:rPr>
        <w:t xml:space="preserve"> the HAS form</w:t>
      </w:r>
      <w:r w:rsidR="00942748">
        <w:rPr>
          <w:rFonts w:eastAsia="MS PGothic" w:cstheme="minorHAnsi"/>
          <w:kern w:val="24"/>
          <w:sz w:val="24"/>
          <w:szCs w:val="24"/>
        </w:rPr>
        <w:t xml:space="preserve"> as “self-reported data”</w:t>
      </w:r>
      <w:r w:rsidR="00B84359">
        <w:rPr>
          <w:rFonts w:eastAsia="MS PGothic" w:cstheme="minorHAnsi"/>
          <w:kern w:val="24"/>
          <w:sz w:val="24"/>
          <w:szCs w:val="24"/>
        </w:rPr>
        <w:t xml:space="preserve">. </w:t>
      </w:r>
      <w:r w:rsidR="00942748">
        <w:rPr>
          <w:rFonts w:eastAsia="MS PGothic" w:cstheme="minorHAnsi"/>
          <w:kern w:val="24"/>
          <w:sz w:val="24"/>
          <w:szCs w:val="24"/>
        </w:rPr>
        <w:t xml:space="preserve"> Any number of athletes may participate in an “event”, </w:t>
      </w:r>
      <w:r w:rsidR="00C25381">
        <w:rPr>
          <w:rFonts w:eastAsia="MS PGothic" w:cstheme="minorHAnsi"/>
          <w:kern w:val="24"/>
          <w:sz w:val="24"/>
          <w:szCs w:val="24"/>
        </w:rPr>
        <w:t xml:space="preserve"> whether or not athletes live alone</w:t>
      </w:r>
      <w:r w:rsidR="00942748">
        <w:rPr>
          <w:rFonts w:eastAsia="MS PGothic" w:cstheme="minorHAnsi"/>
          <w:kern w:val="24"/>
          <w:sz w:val="24"/>
          <w:szCs w:val="24"/>
        </w:rPr>
        <w:t>, with family</w:t>
      </w:r>
      <w:r w:rsidR="00C25381">
        <w:rPr>
          <w:rFonts w:eastAsia="MS PGothic" w:cstheme="minorHAnsi"/>
          <w:kern w:val="24"/>
          <w:sz w:val="24"/>
          <w:szCs w:val="24"/>
        </w:rPr>
        <w:t xml:space="preserve"> or in a group home</w:t>
      </w:r>
      <w:r w:rsidR="00942748">
        <w:rPr>
          <w:rFonts w:eastAsia="MS PGothic" w:cstheme="minorHAnsi"/>
          <w:kern w:val="24"/>
          <w:sz w:val="24"/>
          <w:szCs w:val="24"/>
        </w:rPr>
        <w:t xml:space="preserve">.  The interactive educational webinar may be delivered by </w:t>
      </w:r>
      <w:r w:rsidR="00C25381">
        <w:rPr>
          <w:rFonts w:eastAsia="MS PGothic" w:cstheme="minorHAnsi"/>
          <w:kern w:val="24"/>
          <w:sz w:val="24"/>
          <w:szCs w:val="24"/>
        </w:rPr>
        <w:t>HP Clinical Directors, Program staff</w:t>
      </w:r>
      <w:r w:rsidR="00942748">
        <w:rPr>
          <w:rFonts w:eastAsia="MS PGothic" w:cstheme="minorHAnsi"/>
          <w:kern w:val="24"/>
          <w:sz w:val="24"/>
          <w:szCs w:val="24"/>
        </w:rPr>
        <w:t>,</w:t>
      </w:r>
      <w:r w:rsidR="00C25381">
        <w:rPr>
          <w:rFonts w:eastAsia="MS PGothic" w:cstheme="minorHAnsi"/>
          <w:kern w:val="24"/>
          <w:sz w:val="24"/>
          <w:szCs w:val="24"/>
        </w:rPr>
        <w:t xml:space="preserve"> clinical volunteers or students. </w:t>
      </w:r>
      <w:r w:rsidR="00DD51AB">
        <w:rPr>
          <w:rFonts w:eastAsia="MS PGothic" w:cstheme="minorHAnsi"/>
          <w:kern w:val="24"/>
          <w:sz w:val="24"/>
          <w:szCs w:val="24"/>
        </w:rPr>
        <w:t xml:space="preserve"> </w:t>
      </w:r>
      <w:r w:rsidR="007F18D8" w:rsidRPr="007F18D8">
        <w:rPr>
          <w:b/>
          <w:bCs/>
        </w:rPr>
        <w:t xml:space="preserve"> </w:t>
      </w:r>
      <w:r w:rsidR="000E70DD">
        <w:rPr>
          <w:b/>
          <w:bCs/>
        </w:rPr>
        <w:t>I</w:t>
      </w:r>
      <w:r w:rsidR="000E70DD" w:rsidRPr="007F18D8">
        <w:rPr>
          <w:b/>
          <w:bCs/>
        </w:rPr>
        <w:t xml:space="preserve">dentified resources are posted on </w:t>
      </w:r>
      <w:hyperlink r:id="rId9" w:history="1">
        <w:r w:rsidR="000E70DD" w:rsidRPr="007F18D8">
          <w:rPr>
            <w:rStyle w:val="Hyperlink"/>
            <w:b/>
            <w:bCs/>
          </w:rPr>
          <w:t>Virtual Health Promotion web page.</w:t>
        </w:r>
      </w:hyperlink>
    </w:p>
    <w:bookmarkEnd w:id="0"/>
    <w:p w14:paraId="0B534004" w14:textId="4E2F0EC6" w:rsidR="00F66693" w:rsidRDefault="00766505" w:rsidP="00EB7730">
      <w:pPr>
        <w:spacing w:after="0" w:line="240" w:lineRule="auto"/>
        <w:rPr>
          <w:b/>
          <w:sz w:val="28"/>
        </w:rPr>
      </w:pPr>
      <w:r w:rsidRPr="007A38DD">
        <w:rPr>
          <w:noProof/>
        </w:rPr>
        <w:drawing>
          <wp:anchor distT="0" distB="0" distL="114300" distR="114300" simplePos="0" relativeHeight="251703296" behindDoc="0" locked="0" layoutInCell="1" allowOverlap="1" wp14:anchorId="4EDB3EEB" wp14:editId="5C734463">
            <wp:simplePos x="0" y="0"/>
            <wp:positionH relativeFrom="column">
              <wp:posOffset>-149028</wp:posOffset>
            </wp:positionH>
            <wp:positionV relativeFrom="paragraph">
              <wp:posOffset>386321</wp:posOffset>
            </wp:positionV>
            <wp:extent cx="6638925" cy="3286125"/>
            <wp:effectExtent l="0" t="95250" r="0" b="2857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320DA2">
        <w:rPr>
          <w:b/>
          <w:sz w:val="28"/>
        </w:rPr>
        <w:t>Health Assessment</w:t>
      </w:r>
      <w:r w:rsidR="00204272">
        <w:rPr>
          <w:b/>
          <w:sz w:val="28"/>
        </w:rPr>
        <w:t xml:space="preserve">  Process</w:t>
      </w:r>
    </w:p>
    <w:p w14:paraId="4C7BC111" w14:textId="37C4994C" w:rsidR="00EB7730" w:rsidRDefault="00EB7730" w:rsidP="00EB7730">
      <w:pPr>
        <w:spacing w:after="0" w:line="240" w:lineRule="auto"/>
        <w:rPr>
          <w:b/>
          <w:sz w:val="28"/>
        </w:rPr>
      </w:pPr>
    </w:p>
    <w:p w14:paraId="55148F24" w14:textId="6B35F18A" w:rsidR="006E77DF" w:rsidRPr="00803F24" w:rsidRDefault="00320DA2" w:rsidP="00803F24">
      <w:pPr>
        <w:shd w:val="clear" w:color="auto" w:fill="C5E0B3" w:themeFill="accent6" w:themeFillTint="66"/>
        <w:rPr>
          <w:b/>
          <w:bCs/>
        </w:rPr>
      </w:pPr>
      <w:r w:rsidRPr="00803F24">
        <w:rPr>
          <w:b/>
          <w:bCs/>
        </w:rPr>
        <w:t>Health Assessment</w:t>
      </w:r>
      <w:r w:rsidR="00180E8B" w:rsidRPr="00803F24">
        <w:rPr>
          <w:b/>
          <w:bCs/>
        </w:rPr>
        <w:t xml:space="preserve"> </w:t>
      </w:r>
      <w:r w:rsidR="00A40C66" w:rsidRPr="00803F24">
        <w:rPr>
          <w:b/>
          <w:bCs/>
        </w:rPr>
        <w:t xml:space="preserve">Template </w:t>
      </w:r>
      <w:r w:rsidR="007A38DD" w:rsidRPr="00803F24">
        <w:rPr>
          <w:b/>
          <w:bCs/>
        </w:rPr>
        <w:t xml:space="preserve"> (Google Form)</w:t>
      </w:r>
    </w:p>
    <w:p w14:paraId="160E4382" w14:textId="77777777" w:rsidR="00E73036" w:rsidRDefault="0074449E" w:rsidP="00EB66BB">
      <w:pPr>
        <w:pStyle w:val="ListParagraph"/>
        <w:ind w:left="360"/>
      </w:pPr>
      <w:r>
        <w:t>T</w:t>
      </w:r>
      <w:r w:rsidR="00EB66BB">
        <w:t xml:space="preserve">he </w:t>
      </w:r>
      <w:r w:rsidR="00320DA2">
        <w:t xml:space="preserve">Health Assessment </w:t>
      </w:r>
      <w:r w:rsidR="00F120C1">
        <w:t xml:space="preserve"> </w:t>
      </w:r>
      <w:r w:rsidR="00EB66BB">
        <w:t xml:space="preserve">includes self-reported </w:t>
      </w:r>
      <w:r w:rsidR="00FC7F5B">
        <w:t>weight and measured waist circumference and height,</w:t>
      </w:r>
      <w:r w:rsidR="00B14D85">
        <w:rPr>
          <w:color w:val="FF0000"/>
        </w:rPr>
        <w:t xml:space="preserve"> </w:t>
      </w:r>
      <w:r w:rsidR="00EB66BB">
        <w:t xml:space="preserve">and </w:t>
      </w:r>
      <w:r w:rsidR="00FC7F5B">
        <w:t>questions on health habits,</w:t>
      </w:r>
      <w:r w:rsidR="00EB66BB">
        <w:t xml:space="preserve"> which </w:t>
      </w:r>
      <w:r w:rsidR="00FC7F5B">
        <w:t>focus on</w:t>
      </w:r>
      <w:r w:rsidR="00B14D85">
        <w:t xml:space="preserve"> behaviors linked to </w:t>
      </w:r>
      <w:r w:rsidR="00EB66BB">
        <w:t>chronic disease risk</w:t>
      </w:r>
      <w:r w:rsidR="00B14D85">
        <w:t xml:space="preserve">s </w:t>
      </w:r>
      <w:r w:rsidR="00EB66BB">
        <w:t xml:space="preserve">.  These include </w:t>
      </w:r>
      <w:r>
        <w:t>v</w:t>
      </w:r>
      <w:r w:rsidR="00EB66BB">
        <w:t>itamin D supplement</w:t>
      </w:r>
      <w:r>
        <w:t xml:space="preserve"> use</w:t>
      </w:r>
      <w:r w:rsidR="00EB66BB">
        <w:t>, beverage</w:t>
      </w:r>
      <w:r>
        <w:t xml:space="preserve"> choice</w:t>
      </w:r>
      <w:r w:rsidR="00EB66BB">
        <w:t>s, bone building foods, fruit and vegetables, salty</w:t>
      </w:r>
      <w:r w:rsidR="00B14D85">
        <w:t xml:space="preserve"> </w:t>
      </w:r>
      <w:r>
        <w:t xml:space="preserve">or </w:t>
      </w:r>
      <w:r w:rsidR="00EB66BB">
        <w:t>sweet snacks and sugar sweetened beverage consumption</w:t>
      </w:r>
      <w:r>
        <w:t xml:space="preserve"> and</w:t>
      </w:r>
      <w:r w:rsidR="00B14D85">
        <w:t xml:space="preserve"> </w:t>
      </w:r>
      <w:r w:rsidR="00EB66BB">
        <w:t>frequency, exposure to second-hand smoke and handwashing knowledge and habits.</w:t>
      </w:r>
      <w:r w:rsidR="00B14D85">
        <w:t xml:space="preserve"> </w:t>
      </w:r>
    </w:p>
    <w:p w14:paraId="27EF6C9D" w14:textId="77777777" w:rsidR="00180E8B" w:rsidRDefault="00180E8B" w:rsidP="00EB66BB">
      <w:pPr>
        <w:pStyle w:val="ListParagraph"/>
        <w:ind w:left="360"/>
        <w:rPr>
          <w:b/>
          <w:bCs/>
        </w:rPr>
      </w:pPr>
    </w:p>
    <w:p w14:paraId="0D40A75D" w14:textId="77777777" w:rsidR="00180E8B" w:rsidRDefault="00180E8B" w:rsidP="00EB66BB">
      <w:pPr>
        <w:pStyle w:val="ListParagraph"/>
        <w:ind w:left="360"/>
        <w:rPr>
          <w:b/>
          <w:bCs/>
        </w:rPr>
      </w:pPr>
    </w:p>
    <w:p w14:paraId="07CE428C" w14:textId="248593B9" w:rsidR="00B01CA8" w:rsidRPr="00DD51AB" w:rsidRDefault="0078292F" w:rsidP="00EB66BB">
      <w:pPr>
        <w:pStyle w:val="ListParagraph"/>
        <w:ind w:left="360"/>
      </w:pPr>
      <w:r w:rsidRPr="0078292F">
        <w:rPr>
          <w:b/>
          <w:bCs/>
        </w:rPr>
        <w:t>Clinical Measurements</w:t>
      </w:r>
      <w:r>
        <w:t xml:space="preserve">  </w:t>
      </w:r>
      <w:r w:rsidR="00B14D85" w:rsidRPr="00DD51AB">
        <w:t xml:space="preserve">Athletes should enter weight, height and waist circumference and answer health habits questions </w:t>
      </w:r>
      <w:r w:rsidR="00F66693" w:rsidRPr="00DD51AB">
        <w:t>online</w:t>
      </w:r>
      <w:r w:rsidR="00B14D85" w:rsidRPr="00DD51AB">
        <w:t xml:space="preserve"> before </w:t>
      </w:r>
      <w:r w:rsidR="00F66693" w:rsidRPr="00DD51AB">
        <w:t xml:space="preserve">the educational </w:t>
      </w:r>
      <w:r>
        <w:t>webinar</w:t>
      </w:r>
      <w:r w:rsidR="00F66693" w:rsidRPr="00DD51AB">
        <w:t xml:space="preserve">. </w:t>
      </w:r>
      <w:r w:rsidR="00DD51AB">
        <w:t xml:space="preserve"> </w:t>
      </w:r>
    </w:p>
    <w:p w14:paraId="7BCEE4F3" w14:textId="6107A9AF" w:rsidR="00B01CA8" w:rsidRDefault="0078292F" w:rsidP="00EB66BB">
      <w:pPr>
        <w:pStyle w:val="ListParagraph"/>
        <w:ind w:left="360"/>
      </w:pPr>
      <w:r>
        <w:rPr>
          <w:noProof/>
        </w:rPr>
        <mc:AlternateContent>
          <mc:Choice Requires="wps">
            <w:drawing>
              <wp:anchor distT="0" distB="0" distL="114300" distR="114300" simplePos="0" relativeHeight="251697152" behindDoc="0" locked="0" layoutInCell="1" allowOverlap="1" wp14:anchorId="1A51AE60" wp14:editId="58CC9643">
                <wp:simplePos x="0" y="0"/>
                <wp:positionH relativeFrom="column">
                  <wp:posOffset>40574</wp:posOffset>
                </wp:positionH>
                <wp:positionV relativeFrom="paragraph">
                  <wp:posOffset>97286</wp:posOffset>
                </wp:positionV>
                <wp:extent cx="6191250" cy="1405989"/>
                <wp:effectExtent l="19050" t="19050" r="19050" b="22860"/>
                <wp:wrapNone/>
                <wp:docPr id="7" name="Rounded Rectangle 15"/>
                <wp:cNvGraphicFramePr/>
                <a:graphic xmlns:a="http://schemas.openxmlformats.org/drawingml/2006/main">
                  <a:graphicData uri="http://schemas.microsoft.com/office/word/2010/wordprocessingShape">
                    <wps:wsp>
                      <wps:cNvSpPr/>
                      <wps:spPr>
                        <a:xfrm>
                          <a:off x="0" y="0"/>
                          <a:ext cx="6191250" cy="1405989"/>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68DC7" id="Rounded Rectangle 15" o:spid="_x0000_s1026" style="position:absolute;margin-left:3.2pt;margin-top:7.65pt;width:487.5pt;height:11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" filled="f" strokecolor="#92d050" strokeweight="2.25pt">
                <v:stroke joinstyle="miter"/>
              </v:roundrect>
            </w:pict>
          </mc:Fallback>
        </mc:AlternateContent>
      </w:r>
      <w:r w:rsidR="004C5BF8">
        <w:rPr>
          <w:noProof/>
        </w:rPr>
        <w:drawing>
          <wp:anchor distT="0" distB="0" distL="114300" distR="114300" simplePos="0" relativeHeight="251701248" behindDoc="0" locked="0" layoutInCell="1" allowOverlap="1" wp14:anchorId="54E45C61" wp14:editId="38979832">
            <wp:simplePos x="0" y="0"/>
            <wp:positionH relativeFrom="column">
              <wp:posOffset>141605</wp:posOffset>
            </wp:positionH>
            <wp:positionV relativeFrom="paragraph">
              <wp:posOffset>147320</wp:posOffset>
            </wp:positionV>
            <wp:extent cx="476250" cy="495300"/>
            <wp:effectExtent l="0" t="0" r="0" b="0"/>
            <wp:wrapSquare wrapText="bothSides"/>
            <wp:docPr id="11" name="Picture 11" descr="Text Background clipart - Document, Information, Text,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ackground clipart - Document, Information, Text, transparent clip art"/>
                    <pic:cNvPicPr>
                      <a:picLocks noChangeAspect="1" noChangeArrowheads="1"/>
                    </pic:cNvPicPr>
                  </pic:nvPicPr>
                  <pic:blipFill>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1FE90" w14:textId="6F992404" w:rsidR="00DD51AB" w:rsidRDefault="00B01CA8" w:rsidP="004C5BF8">
      <w:pPr>
        <w:pStyle w:val="ListParagraph"/>
        <w:spacing w:after="0"/>
        <w:ind w:left="1170"/>
      </w:pPr>
      <w:r w:rsidRPr="004A6032">
        <w:rPr>
          <w:b/>
        </w:rPr>
        <w:t>Resource</w:t>
      </w:r>
      <w:r w:rsidR="00DD51AB">
        <w:rPr>
          <w:b/>
        </w:rPr>
        <w:t>s</w:t>
      </w:r>
      <w:r w:rsidRPr="004A6032">
        <w:rPr>
          <w:b/>
        </w:rPr>
        <w:t>:</w:t>
      </w:r>
      <w:r w:rsidRPr="004A6032">
        <w:t xml:space="preserve">  </w:t>
      </w:r>
    </w:p>
    <w:p w14:paraId="7484803C" w14:textId="79F89466" w:rsidR="00BB664D" w:rsidRPr="00BB664D" w:rsidRDefault="00B01CA8" w:rsidP="00BB664D">
      <w:pPr>
        <w:pStyle w:val="ListParagraph"/>
        <w:numPr>
          <w:ilvl w:val="0"/>
          <w:numId w:val="31"/>
        </w:numPr>
        <w:spacing w:after="0"/>
        <w:ind w:left="1350" w:hanging="180"/>
        <w:rPr>
          <w:rFonts w:cstheme="minorHAnsi"/>
          <w:bCs/>
        </w:rPr>
      </w:pPr>
      <w:r w:rsidRPr="004A6032">
        <w:rPr>
          <w:bCs/>
        </w:rPr>
        <w:t xml:space="preserve">Printed instructions with graphics describing how to correctly measure their height are </w:t>
      </w:r>
      <w:r w:rsidRPr="00DD51AB">
        <w:rPr>
          <w:rFonts w:cstheme="minorHAnsi"/>
          <w:bCs/>
        </w:rPr>
        <w:t xml:space="preserve">available for </w:t>
      </w:r>
      <w:hyperlink r:id="rId16" w:history="1">
        <w:r w:rsidRPr="00DD51AB">
          <w:rPr>
            <w:rStyle w:val="Hyperlink"/>
            <w:rFonts w:cstheme="minorHAnsi"/>
            <w:bCs/>
          </w:rPr>
          <w:t>Imperial</w:t>
        </w:r>
      </w:hyperlink>
      <w:r w:rsidRPr="00DD51AB">
        <w:rPr>
          <w:rFonts w:cstheme="minorHAnsi"/>
          <w:bCs/>
        </w:rPr>
        <w:t xml:space="preserve"> and </w:t>
      </w:r>
      <w:hyperlink r:id="rId17" w:history="1">
        <w:r w:rsidRPr="00DD51AB">
          <w:rPr>
            <w:rStyle w:val="Hyperlink"/>
            <w:rFonts w:cstheme="minorHAnsi"/>
            <w:bCs/>
          </w:rPr>
          <w:t xml:space="preserve">Metric </w:t>
        </w:r>
      </w:hyperlink>
      <w:r w:rsidRPr="00DD51AB">
        <w:rPr>
          <w:rFonts w:cstheme="minorHAnsi"/>
          <w:bCs/>
        </w:rPr>
        <w:t xml:space="preserve">   A video describing the same for </w:t>
      </w:r>
      <w:hyperlink r:id="rId18" w:history="1">
        <w:r w:rsidRPr="00DD51AB">
          <w:rPr>
            <w:rStyle w:val="Hyperlink"/>
            <w:rFonts w:cstheme="minorHAnsi"/>
            <w:bCs/>
          </w:rPr>
          <w:t>Imperial</w:t>
        </w:r>
      </w:hyperlink>
      <w:r w:rsidRPr="00DD51AB">
        <w:rPr>
          <w:rFonts w:cstheme="minorHAnsi"/>
          <w:bCs/>
        </w:rPr>
        <w:t xml:space="preserve"> and </w:t>
      </w:r>
      <w:hyperlink r:id="rId19" w:history="1">
        <w:r w:rsidRPr="00DD51AB">
          <w:rPr>
            <w:rStyle w:val="Hyperlink"/>
            <w:rFonts w:cstheme="minorHAnsi"/>
            <w:bCs/>
          </w:rPr>
          <w:t>Metric</w:t>
        </w:r>
      </w:hyperlink>
      <w:r w:rsidRPr="00DD51AB">
        <w:rPr>
          <w:rFonts w:cstheme="minorHAnsi"/>
          <w:bCs/>
        </w:rPr>
        <w:t>.</w:t>
      </w:r>
      <w:r w:rsidR="00BB664D" w:rsidRPr="00BB664D">
        <w:rPr>
          <w:rFonts w:cstheme="minorHAnsi"/>
          <w:b/>
        </w:rPr>
        <w:t xml:space="preserve"> </w:t>
      </w:r>
    </w:p>
    <w:p w14:paraId="030CC35E" w14:textId="7591C6CC" w:rsidR="00BB664D" w:rsidRPr="00DD51AB" w:rsidRDefault="00865D3E" w:rsidP="00BB664D">
      <w:pPr>
        <w:pStyle w:val="ListParagraph"/>
        <w:numPr>
          <w:ilvl w:val="0"/>
          <w:numId w:val="31"/>
        </w:numPr>
        <w:spacing w:after="0"/>
        <w:ind w:left="1350" w:hanging="180"/>
        <w:rPr>
          <w:rFonts w:cstheme="minorHAnsi"/>
          <w:bCs/>
        </w:rPr>
      </w:pPr>
      <w:hyperlink r:id="rId20" w:history="1">
        <w:r w:rsidR="00BB664D" w:rsidRPr="00DD51AB">
          <w:rPr>
            <w:rStyle w:val="Hyperlink"/>
            <w:rFonts w:cstheme="minorHAnsi"/>
            <w:b/>
          </w:rPr>
          <w:t xml:space="preserve">Height and Weight Measurement Guide </w:t>
        </w:r>
      </w:hyperlink>
      <w:r w:rsidR="00BB664D" w:rsidRPr="00DD51AB">
        <w:rPr>
          <w:rFonts w:cstheme="minorHAnsi"/>
          <w:b/>
        </w:rPr>
        <w:t xml:space="preserve"> (</w:t>
      </w:r>
      <w:r w:rsidR="00BB664D" w:rsidRPr="00DD51AB">
        <w:rPr>
          <w:rFonts w:cstheme="minorHAnsi"/>
          <w:bCs/>
        </w:rPr>
        <w:t xml:space="preserve">YouTube or narrated PPT format) is available for use by athletes, parents, caregivers or coaches.  </w:t>
      </w:r>
      <w:hyperlink r:id="rId21" w:tgtFrame="_blank" w:history="1">
        <w:r w:rsidR="00BB664D" w:rsidRPr="00DD51AB">
          <w:rPr>
            <w:rStyle w:val="Hyperlink"/>
            <w:rFonts w:cstheme="minorHAnsi"/>
          </w:rPr>
          <w:t>Imperial</w:t>
        </w:r>
      </w:hyperlink>
      <w:r w:rsidR="00BB664D" w:rsidRPr="00DD51AB">
        <w:rPr>
          <w:rFonts w:cstheme="minorHAnsi"/>
          <w:color w:val="636359"/>
          <w:shd w:val="clear" w:color="auto" w:fill="FFFFFF"/>
        </w:rPr>
        <w:t> | </w:t>
      </w:r>
      <w:hyperlink r:id="rId22" w:tgtFrame="_blank" w:history="1">
        <w:r w:rsidR="00BB664D" w:rsidRPr="00DD51AB">
          <w:rPr>
            <w:rStyle w:val="Hyperlink"/>
            <w:rFonts w:cstheme="minorHAnsi"/>
          </w:rPr>
          <w:t>Metric</w:t>
        </w:r>
      </w:hyperlink>
    </w:p>
    <w:p w14:paraId="48BBA78A" w14:textId="4FD00F87" w:rsidR="00DD51AB" w:rsidRPr="00DD51AB" w:rsidRDefault="00DD51AB" w:rsidP="00DD51AB">
      <w:pPr>
        <w:pStyle w:val="ListParagraph"/>
        <w:numPr>
          <w:ilvl w:val="0"/>
          <w:numId w:val="31"/>
        </w:numPr>
        <w:spacing w:after="0"/>
        <w:ind w:left="1350" w:hanging="180"/>
        <w:rPr>
          <w:rFonts w:cstheme="minorHAnsi"/>
          <w:bCs/>
        </w:rPr>
      </w:pPr>
      <w:r w:rsidRPr="00DD51AB">
        <w:rPr>
          <w:bCs/>
        </w:rPr>
        <w:t xml:space="preserve">Instructions to </w:t>
      </w:r>
      <w:hyperlink r:id="rId23" w:history="1">
        <w:r w:rsidRPr="00DD51AB">
          <w:rPr>
            <w:rStyle w:val="Hyperlink"/>
            <w:bCs/>
          </w:rPr>
          <w:t>upload waist measurement photo</w:t>
        </w:r>
      </w:hyperlink>
      <w:r w:rsidRPr="00DD51AB">
        <w:rPr>
          <w:bCs/>
        </w:rPr>
        <w:t>.</w:t>
      </w:r>
    </w:p>
    <w:p w14:paraId="0AD008CC" w14:textId="331031E7" w:rsidR="00942748" w:rsidRDefault="00942748" w:rsidP="004C5BF8">
      <w:pPr>
        <w:pStyle w:val="ListParagraph"/>
        <w:spacing w:after="0"/>
        <w:ind w:left="1170"/>
        <w:rPr>
          <w:rFonts w:ascii="Calibri" w:eastAsia="Times New Roman" w:hAnsi="Calibri" w:cs="Calibri"/>
          <w:color w:val="0563C1"/>
          <w:u w:val="single"/>
        </w:rPr>
      </w:pPr>
    </w:p>
    <w:p w14:paraId="69D1B1F4" w14:textId="77777777" w:rsidR="000E70DD" w:rsidRDefault="000E70DD" w:rsidP="000E70DD">
      <w:pPr>
        <w:tabs>
          <w:tab w:val="left" w:pos="1170"/>
        </w:tabs>
        <w:spacing w:before="240"/>
      </w:pPr>
      <w:r>
        <w:t xml:space="preserve">Programs will receive a </w:t>
      </w:r>
      <w:r w:rsidRPr="000E70DD">
        <w:rPr>
          <w:b/>
          <w:bCs/>
        </w:rPr>
        <w:t>Health Assessment Template</w:t>
      </w:r>
      <w:r>
        <w:t xml:space="preserve"> form named and linked to their program.  It can be further personalized with program information and additional data the Program wishes to collect. Programs may save it on their Google drive or adapt for use on another platform.  </w:t>
      </w:r>
    </w:p>
    <w:p w14:paraId="34E0E8CB" w14:textId="45BD4C0B" w:rsidR="000E70DD" w:rsidRDefault="000E70DD" w:rsidP="000E70DD">
      <w:pPr>
        <w:spacing w:line="240" w:lineRule="auto"/>
      </w:pPr>
      <w:r>
        <w:t xml:space="preserve">The </w:t>
      </w:r>
      <w:r w:rsidRPr="000E70DD">
        <w:rPr>
          <w:b/>
          <w:bCs/>
        </w:rPr>
        <w:t xml:space="preserve">Health Assessment Template </w:t>
      </w:r>
      <w:r>
        <w:t xml:space="preserve"> includes questions about health habits and pictures to facilitate the response.  Exhibit 1 shows an example of Health Assessment questions with pictures. Photos can be customized to meet local needs.</w:t>
      </w:r>
      <w:r w:rsidRPr="000E70DD">
        <w:t xml:space="preserve"> </w:t>
      </w:r>
      <w:r>
        <w:t xml:space="preserve">The Health Assessment questions may be used on alternate platforms. </w:t>
      </w:r>
    </w:p>
    <w:p w14:paraId="6287C63B" w14:textId="0A1B0F40" w:rsidR="000E70DD" w:rsidRPr="008577AD" w:rsidRDefault="000E70DD" w:rsidP="000E70DD">
      <w:pPr>
        <w:spacing w:line="240" w:lineRule="auto"/>
        <w:rPr>
          <w:rFonts w:ascii="Calibri" w:eastAsia="Times New Roman" w:hAnsi="Calibri" w:cs="Calibri"/>
          <w:color w:val="0563C1"/>
          <w:u w:val="single"/>
        </w:rPr>
      </w:pPr>
      <w:r>
        <w:rPr>
          <w:noProof/>
        </w:rPr>
        <mc:AlternateContent>
          <mc:Choice Requires="wps">
            <w:drawing>
              <wp:anchor distT="0" distB="0" distL="114300" distR="114300" simplePos="0" relativeHeight="251673600" behindDoc="0" locked="0" layoutInCell="1" allowOverlap="1" wp14:anchorId="4E77EBA8" wp14:editId="2E158019">
                <wp:simplePos x="0" y="0"/>
                <wp:positionH relativeFrom="column">
                  <wp:posOffset>-113805</wp:posOffset>
                </wp:positionH>
                <wp:positionV relativeFrom="paragraph">
                  <wp:posOffset>128351</wp:posOffset>
                </wp:positionV>
                <wp:extent cx="6219825" cy="1132857"/>
                <wp:effectExtent l="19050" t="19050" r="28575" b="10160"/>
                <wp:wrapNone/>
                <wp:docPr id="15" name="Rounded Rectangle 15"/>
                <wp:cNvGraphicFramePr/>
                <a:graphic xmlns:a="http://schemas.openxmlformats.org/drawingml/2006/main">
                  <a:graphicData uri="http://schemas.microsoft.com/office/word/2010/wordprocessingShape">
                    <wps:wsp>
                      <wps:cNvSpPr/>
                      <wps:spPr>
                        <a:xfrm>
                          <a:off x="0" y="0"/>
                          <a:ext cx="6219825" cy="1132857"/>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64694" id="Rounded Rectangle 15" o:spid="_x0000_s1026" style="position:absolute;margin-left:-8.95pt;margin-top:10.1pt;width:489.75pt;height:8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" filled="f" strokecolor="#92d050" strokeweight="2.25pt">
                <v:stroke joinstyle="miter"/>
              </v:roundrect>
            </w:pict>
          </mc:Fallback>
        </mc:AlternateContent>
      </w:r>
    </w:p>
    <w:p w14:paraId="775059E7" w14:textId="4D4F0CA7" w:rsidR="00BB664D" w:rsidRDefault="00BB664D" w:rsidP="004C5BF8">
      <w:pPr>
        <w:pStyle w:val="ListParagraph"/>
        <w:ind w:left="360"/>
      </w:pPr>
      <w:r>
        <w:rPr>
          <w:noProof/>
        </w:rPr>
        <w:drawing>
          <wp:anchor distT="0" distB="0" distL="114300" distR="114300" simplePos="0" relativeHeight="251699200" behindDoc="0" locked="0" layoutInCell="1" allowOverlap="1" wp14:anchorId="73B1E1F9" wp14:editId="11F7E84F">
            <wp:simplePos x="0" y="0"/>
            <wp:positionH relativeFrom="column">
              <wp:posOffset>231140</wp:posOffset>
            </wp:positionH>
            <wp:positionV relativeFrom="paragraph">
              <wp:posOffset>111760</wp:posOffset>
            </wp:positionV>
            <wp:extent cx="476250" cy="495300"/>
            <wp:effectExtent l="0" t="0" r="0" b="0"/>
            <wp:wrapSquare wrapText="bothSides"/>
            <wp:docPr id="8" name="Picture 8" descr="Text Background clipart - Document, Information, Text,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ackground clipart - Document, Information, Text, transparent clip art"/>
                    <pic:cNvPicPr>
                      <a:picLocks noChangeAspect="1" noChangeArrowheads="1"/>
                    </pic:cNvPicPr>
                  </pic:nvPicPr>
                  <pic:blipFill>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7AD" w:rsidRPr="006E77DF">
        <w:rPr>
          <w:b/>
        </w:rPr>
        <w:t>Resource</w:t>
      </w:r>
      <w:r w:rsidR="00B01CA8">
        <w:rPr>
          <w:b/>
        </w:rPr>
        <w:t>s</w:t>
      </w:r>
      <w:r w:rsidR="008577AD" w:rsidRPr="006E77DF">
        <w:rPr>
          <w:b/>
        </w:rPr>
        <w:t>:</w:t>
      </w:r>
      <w:r w:rsidR="008577AD">
        <w:t xml:space="preserve">  </w:t>
      </w:r>
    </w:p>
    <w:p w14:paraId="02E3ED6A" w14:textId="57B35A25" w:rsidR="008577AD" w:rsidRDefault="008577AD" w:rsidP="00BB664D">
      <w:pPr>
        <w:pStyle w:val="ListParagraph"/>
        <w:numPr>
          <w:ilvl w:val="0"/>
          <w:numId w:val="34"/>
        </w:numPr>
        <w:ind w:left="1260" w:firstLine="0"/>
      </w:pPr>
      <w:r>
        <w:t xml:space="preserve">The </w:t>
      </w:r>
      <w:r w:rsidRPr="004C5BF8">
        <w:rPr>
          <w:b/>
          <w:bCs/>
        </w:rPr>
        <w:t xml:space="preserve">Health Assessment </w:t>
      </w:r>
      <w:r w:rsidR="00A40C66" w:rsidRPr="004C5BF8">
        <w:rPr>
          <w:b/>
          <w:bCs/>
        </w:rPr>
        <w:t>Template</w:t>
      </w:r>
      <w:r w:rsidRPr="004C5BF8">
        <w:rPr>
          <w:b/>
          <w:bCs/>
        </w:rPr>
        <w:t xml:space="preserve"> </w:t>
      </w:r>
      <w:r>
        <w:t>is formatted  on a Google Form</w:t>
      </w:r>
      <w:r w:rsidR="00BB664D">
        <w:t>. T</w:t>
      </w:r>
      <w:r>
        <w:t xml:space="preserve">o request access, email Alice Lenihan </w:t>
      </w:r>
      <w:hyperlink r:id="rId24" w:history="1">
        <w:r w:rsidR="004C5BF8" w:rsidRPr="00245D0D">
          <w:rPr>
            <w:rStyle w:val="Hyperlink"/>
          </w:rPr>
          <w:t>lenihanaj@aol.com</w:t>
        </w:r>
      </w:hyperlink>
      <w:r>
        <w:t xml:space="preserve"> and HP Manager </w:t>
      </w:r>
      <w:hyperlink r:id="rId25" w:history="1">
        <w:r w:rsidRPr="004C5BF8">
          <w:rPr>
            <w:rStyle w:val="Hyperlink"/>
          </w:rPr>
          <w:t>healthpromotion@specialolympics.org</w:t>
        </w:r>
      </w:hyperlink>
      <w:r w:rsidRPr="004C5BF8">
        <w:t>.</w:t>
      </w:r>
      <w:r>
        <w:t xml:space="preserve"> </w:t>
      </w:r>
    </w:p>
    <w:p w14:paraId="6CECE64E" w14:textId="14C53202" w:rsidR="004C5BF8" w:rsidRPr="00803F24" w:rsidRDefault="00865D3E" w:rsidP="00BB664D">
      <w:pPr>
        <w:pStyle w:val="ListParagraph"/>
        <w:numPr>
          <w:ilvl w:val="0"/>
          <w:numId w:val="32"/>
        </w:numPr>
        <w:tabs>
          <w:tab w:val="left" w:pos="1350"/>
        </w:tabs>
        <w:spacing w:before="240"/>
        <w:ind w:left="720"/>
        <w:rPr>
          <w:rFonts w:ascii="Calibri" w:eastAsia="Times New Roman" w:hAnsi="Calibri" w:cs="Calibri"/>
          <w:color w:val="0563C1"/>
          <w:u w:val="single"/>
        </w:rPr>
      </w:pPr>
      <w:hyperlink r:id="rId26" w:history="1">
        <w:r w:rsidR="00423240" w:rsidRPr="004C5BF8">
          <w:rPr>
            <w:rStyle w:val="Hyperlink"/>
            <w:b/>
            <w:bCs/>
          </w:rPr>
          <w:t xml:space="preserve">Health Assessment </w:t>
        </w:r>
        <w:r w:rsidR="001E5AB4" w:rsidRPr="004C5BF8">
          <w:rPr>
            <w:rStyle w:val="Hyperlink"/>
            <w:b/>
            <w:bCs/>
          </w:rPr>
          <w:t>Template</w:t>
        </w:r>
        <w:r w:rsidR="00803F24">
          <w:rPr>
            <w:rStyle w:val="Hyperlink"/>
            <w:b/>
            <w:bCs/>
          </w:rPr>
          <w:t>-</w:t>
        </w:r>
        <w:r w:rsidR="004C5BF8" w:rsidRPr="004C5BF8">
          <w:rPr>
            <w:rStyle w:val="Hyperlink"/>
            <w:b/>
            <w:bCs/>
          </w:rPr>
          <w:t xml:space="preserve">US </w:t>
        </w:r>
      </w:hyperlink>
      <w:r w:rsidR="00423240">
        <w:t xml:space="preserve"> </w:t>
      </w:r>
      <w:r w:rsidR="004C5BF8">
        <w:t xml:space="preserve">or  </w:t>
      </w:r>
      <w:hyperlink r:id="rId27" w:history="1">
        <w:r w:rsidR="004C5BF8" w:rsidRPr="004C5BF8">
          <w:rPr>
            <w:rStyle w:val="Hyperlink"/>
            <w:b/>
            <w:bCs/>
          </w:rPr>
          <w:t xml:space="preserve">Health Assessment Template </w:t>
        </w:r>
        <w:r w:rsidR="00803F24">
          <w:rPr>
            <w:rStyle w:val="Hyperlink"/>
            <w:b/>
            <w:bCs/>
          </w:rPr>
          <w:t xml:space="preserve">- </w:t>
        </w:r>
        <w:r w:rsidR="004C5BF8" w:rsidRPr="004C5BF8">
          <w:rPr>
            <w:rStyle w:val="Hyperlink"/>
            <w:b/>
            <w:bCs/>
          </w:rPr>
          <w:t>International</w:t>
        </w:r>
      </w:hyperlink>
      <w:r w:rsidR="004C5BF8" w:rsidRPr="004C5BF8">
        <w:rPr>
          <w:b/>
          <w:bCs/>
        </w:rPr>
        <w:t xml:space="preserve"> </w:t>
      </w:r>
    </w:p>
    <w:p w14:paraId="241EF685" w14:textId="61835F09" w:rsidR="00803F24" w:rsidRPr="004C5BF8" w:rsidRDefault="00803F24" w:rsidP="00803F24">
      <w:pPr>
        <w:pStyle w:val="ListParagraph"/>
        <w:tabs>
          <w:tab w:val="left" w:pos="1350"/>
        </w:tabs>
        <w:spacing w:before="240"/>
        <w:rPr>
          <w:rFonts w:ascii="Calibri" w:eastAsia="Times New Roman" w:hAnsi="Calibri" w:cs="Calibri"/>
          <w:color w:val="0563C1"/>
          <w:u w:val="single"/>
        </w:rPr>
      </w:pPr>
    </w:p>
    <w:p w14:paraId="0613A500" w14:textId="07E1CF37" w:rsidR="00111F45" w:rsidRDefault="000E70DD" w:rsidP="006E77DF">
      <w:pPr>
        <w:jc w:val="center"/>
        <w:rPr>
          <w:b/>
          <w:bCs/>
        </w:rPr>
      </w:pPr>
      <w:r w:rsidRPr="00294EAD">
        <w:rPr>
          <w:noProof/>
        </w:rPr>
        <w:drawing>
          <wp:anchor distT="0" distB="0" distL="114300" distR="114300" simplePos="0" relativeHeight="251679744" behindDoc="0" locked="0" layoutInCell="1" allowOverlap="1" wp14:anchorId="448C4C18" wp14:editId="1D50DE3C">
            <wp:simplePos x="0" y="0"/>
            <wp:positionH relativeFrom="column">
              <wp:posOffset>1657350</wp:posOffset>
            </wp:positionH>
            <wp:positionV relativeFrom="paragraph">
              <wp:posOffset>217862</wp:posOffset>
            </wp:positionV>
            <wp:extent cx="2743200" cy="1371600"/>
            <wp:effectExtent l="19050" t="19050" r="1905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03F24">
        <w:rPr>
          <w:noProof/>
        </w:rPr>
        <mc:AlternateContent>
          <mc:Choice Requires="wps">
            <w:drawing>
              <wp:anchor distT="0" distB="0" distL="114300" distR="114300" simplePos="0" relativeHeight="251702272" behindDoc="0" locked="0" layoutInCell="1" allowOverlap="1" wp14:anchorId="6DFEB1CD" wp14:editId="5FAFE2DB">
                <wp:simplePos x="0" y="0"/>
                <wp:positionH relativeFrom="column">
                  <wp:posOffset>838200</wp:posOffset>
                </wp:positionH>
                <wp:positionV relativeFrom="paragraph">
                  <wp:posOffset>220345</wp:posOffset>
                </wp:positionV>
                <wp:extent cx="752475" cy="310515"/>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752475" cy="310515"/>
                        </a:xfrm>
                        <a:prstGeom prst="rect">
                          <a:avLst/>
                        </a:prstGeom>
                        <a:solidFill>
                          <a:schemeClr val="lt1"/>
                        </a:solidFill>
                        <a:ln w="6350">
                          <a:noFill/>
                        </a:ln>
                      </wps:spPr>
                      <wps:txbx>
                        <w:txbxContent>
                          <w:p w14:paraId="007F060A" w14:textId="01061B3A" w:rsidR="00B01CA8" w:rsidRDefault="00B01CA8">
                            <w:pPr>
                              <w:rPr>
                                <w:b/>
                                <w:bCs/>
                              </w:rPr>
                            </w:pPr>
                            <w:r w:rsidRPr="004C5BF8">
                              <w:rPr>
                                <w:b/>
                                <w:bCs/>
                              </w:rPr>
                              <w:t>Exhibit 1</w:t>
                            </w:r>
                          </w:p>
                          <w:p w14:paraId="624F271B" w14:textId="77777777" w:rsidR="00803F24" w:rsidRPr="004C5BF8" w:rsidRDefault="00803F24">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EB1CD" id="_x0000_t202" coordsize="21600,21600" o:spt="202" path="m,l,21600r21600,l21600,xe">
                <v:stroke joinstyle="miter"/>
                <v:path gradientshapeok="t" o:connecttype="rect"/>
              </v:shapetype>
              <v:shape id="Text Box 12" o:spid="_x0000_s1026" type="#_x0000_t202" style="position:absolute;left:0;text-align:left;margin-left:66pt;margin-top:17.35pt;width:59.25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" fillcolor="white [3201]" stroked="f" strokeweight=".5pt">
                <v:textbox>
                  <w:txbxContent>
                    <w:p w14:paraId="007F060A" w14:textId="01061B3A" w:rsidR="00B01CA8" w:rsidRDefault="00B01CA8">
                      <w:pPr>
                        <w:rPr>
                          <w:b/>
                          <w:bCs/>
                        </w:rPr>
                      </w:pPr>
                      <w:r w:rsidRPr="004C5BF8">
                        <w:rPr>
                          <w:b/>
                          <w:bCs/>
                        </w:rPr>
                        <w:t>Exhibit 1</w:t>
                      </w:r>
                    </w:p>
                    <w:p w14:paraId="624F271B" w14:textId="77777777" w:rsidR="00803F24" w:rsidRPr="004C5BF8" w:rsidRDefault="00803F24">
                      <w:pPr>
                        <w:rPr>
                          <w:b/>
                          <w:bCs/>
                        </w:rPr>
                      </w:pPr>
                    </w:p>
                  </w:txbxContent>
                </v:textbox>
              </v:shape>
            </w:pict>
          </mc:Fallback>
        </mc:AlternateContent>
      </w:r>
    </w:p>
    <w:p w14:paraId="5D10D60C" w14:textId="36A8F969" w:rsidR="001B5405" w:rsidRDefault="001B5405" w:rsidP="006E77DF">
      <w:pPr>
        <w:jc w:val="center"/>
        <w:rPr>
          <w:b/>
          <w:bCs/>
        </w:rPr>
      </w:pPr>
    </w:p>
    <w:p w14:paraId="1F968F83" w14:textId="7B9C4107" w:rsidR="001656A5" w:rsidRDefault="001656A5" w:rsidP="006E77DF">
      <w:pPr>
        <w:jc w:val="center"/>
        <w:rPr>
          <w:b/>
          <w:bCs/>
        </w:rPr>
      </w:pPr>
    </w:p>
    <w:p w14:paraId="13D97049" w14:textId="119C2901" w:rsidR="001656A5" w:rsidRDefault="001656A5" w:rsidP="006E77DF">
      <w:pPr>
        <w:jc w:val="center"/>
        <w:rPr>
          <w:b/>
          <w:bCs/>
        </w:rPr>
      </w:pPr>
    </w:p>
    <w:p w14:paraId="2EDDC369" w14:textId="0C9E67E4" w:rsidR="00803F24" w:rsidRDefault="00803F24" w:rsidP="006E77DF">
      <w:pPr>
        <w:jc w:val="center"/>
        <w:rPr>
          <w:b/>
          <w:bCs/>
        </w:rPr>
      </w:pPr>
    </w:p>
    <w:p w14:paraId="4E1B601C" w14:textId="77777777" w:rsidR="00B01CA8" w:rsidRDefault="00B01CA8" w:rsidP="006E77DF">
      <w:pPr>
        <w:jc w:val="center"/>
        <w:rPr>
          <w:b/>
          <w:bCs/>
        </w:rPr>
      </w:pPr>
    </w:p>
    <w:p w14:paraId="1BAA4B8D" w14:textId="1B438AF5" w:rsidR="007A38DD" w:rsidRPr="00803F24" w:rsidRDefault="00F67F3E" w:rsidP="00803F24">
      <w:pPr>
        <w:shd w:val="clear" w:color="auto" w:fill="C5E0B3" w:themeFill="accent6" w:themeFillTint="66"/>
        <w:rPr>
          <w:bCs/>
        </w:rPr>
      </w:pPr>
      <w:r w:rsidRPr="00803F24">
        <w:rPr>
          <w:b/>
          <w:bCs/>
        </w:rPr>
        <w:t>Athlete Engagement and Invitation</w:t>
      </w:r>
    </w:p>
    <w:p w14:paraId="0F7588F3" w14:textId="4ABB8E4E" w:rsidR="00F67F3E" w:rsidRDefault="0074449E" w:rsidP="00153C92">
      <w:pPr>
        <w:spacing w:line="240" w:lineRule="auto"/>
        <w:ind w:left="360"/>
        <w:rPr>
          <w:bCs/>
        </w:rPr>
      </w:pPr>
      <w:r w:rsidRPr="001B5405">
        <w:rPr>
          <w:bCs/>
        </w:rPr>
        <w:t>After</w:t>
      </w:r>
      <w:r w:rsidR="001656A5" w:rsidRPr="001B5405">
        <w:rPr>
          <w:bCs/>
        </w:rPr>
        <w:t xml:space="preserve"> deciding on the</w:t>
      </w:r>
      <w:r w:rsidRPr="001B5405">
        <w:rPr>
          <w:bCs/>
        </w:rPr>
        <w:t xml:space="preserve"> date(s) and times for the </w:t>
      </w:r>
      <w:r w:rsidR="00320DA2" w:rsidRPr="001B5405">
        <w:rPr>
          <w:bCs/>
        </w:rPr>
        <w:t xml:space="preserve">Health Assessment </w:t>
      </w:r>
      <w:r w:rsidR="00A40C66">
        <w:rPr>
          <w:bCs/>
        </w:rPr>
        <w:t>Template</w:t>
      </w:r>
      <w:r w:rsidR="00320DA2" w:rsidRPr="001B5405">
        <w:rPr>
          <w:bCs/>
        </w:rPr>
        <w:t xml:space="preserve"> </w:t>
      </w:r>
      <w:r w:rsidR="001656A5" w:rsidRPr="001B5405">
        <w:rPr>
          <w:bCs/>
        </w:rPr>
        <w:t>dissemination,</w:t>
      </w:r>
      <w:r w:rsidR="00F120C1" w:rsidRPr="001B5405">
        <w:rPr>
          <w:bCs/>
        </w:rPr>
        <w:t xml:space="preserve"> </w:t>
      </w:r>
      <w:r w:rsidR="00F67F3E" w:rsidRPr="001B5405">
        <w:rPr>
          <w:bCs/>
        </w:rPr>
        <w:t>the Google Survey</w:t>
      </w:r>
      <w:r w:rsidR="001656A5" w:rsidRPr="001B5405">
        <w:rPr>
          <w:bCs/>
        </w:rPr>
        <w:t xml:space="preserve"> Invitation</w:t>
      </w:r>
      <w:r w:rsidR="00F67F3E" w:rsidRPr="001B5405">
        <w:rPr>
          <w:bCs/>
        </w:rPr>
        <w:t xml:space="preserve"> should be </w:t>
      </w:r>
      <w:r w:rsidR="001656A5" w:rsidRPr="001B5405">
        <w:rPr>
          <w:bCs/>
        </w:rPr>
        <w:t xml:space="preserve">emailed </w:t>
      </w:r>
      <w:r w:rsidR="00F67F3E" w:rsidRPr="001B5405">
        <w:rPr>
          <w:bCs/>
        </w:rPr>
        <w:t xml:space="preserve"> to athletes </w:t>
      </w:r>
      <w:r w:rsidR="007A38DD" w:rsidRPr="001B5405">
        <w:rPr>
          <w:bCs/>
        </w:rPr>
        <w:t xml:space="preserve">with a </w:t>
      </w:r>
      <w:r w:rsidR="00F67F3E" w:rsidRPr="001B5405">
        <w:rPr>
          <w:bCs/>
        </w:rPr>
        <w:t xml:space="preserve">link to the </w:t>
      </w:r>
      <w:r w:rsidR="00320DA2" w:rsidRPr="001B5405">
        <w:rPr>
          <w:bCs/>
        </w:rPr>
        <w:t>Health Assessment</w:t>
      </w:r>
      <w:r w:rsidR="00F67F3E" w:rsidRPr="001B5405">
        <w:rPr>
          <w:bCs/>
        </w:rPr>
        <w:t xml:space="preserve">. </w:t>
      </w:r>
      <w:r w:rsidR="00DD51AB">
        <w:rPr>
          <w:bCs/>
        </w:rPr>
        <w:t>By</w:t>
      </w:r>
      <w:r w:rsidRPr="001B5405">
        <w:rPr>
          <w:bCs/>
        </w:rPr>
        <w:t xml:space="preserve"> s</w:t>
      </w:r>
      <w:r w:rsidR="00F67F3E" w:rsidRPr="001B5405">
        <w:rPr>
          <w:bCs/>
        </w:rPr>
        <w:t xml:space="preserve">ending the </w:t>
      </w:r>
      <w:r w:rsidR="00320DA2" w:rsidRPr="001B5405">
        <w:rPr>
          <w:bCs/>
        </w:rPr>
        <w:t xml:space="preserve">Health Assessment </w:t>
      </w:r>
      <w:r w:rsidR="00A40C66">
        <w:rPr>
          <w:bCs/>
        </w:rPr>
        <w:t>Template</w:t>
      </w:r>
      <w:r w:rsidR="00320DA2" w:rsidRPr="001B5405">
        <w:rPr>
          <w:bCs/>
        </w:rPr>
        <w:t xml:space="preserve"> </w:t>
      </w:r>
      <w:r w:rsidR="00F67F3E" w:rsidRPr="001B5405">
        <w:rPr>
          <w:bCs/>
        </w:rPr>
        <w:t xml:space="preserve"> in advance</w:t>
      </w:r>
      <w:r w:rsidR="00FC7F5B" w:rsidRPr="001B5405">
        <w:rPr>
          <w:bCs/>
        </w:rPr>
        <w:t xml:space="preserve"> of the planned education </w:t>
      </w:r>
      <w:r w:rsidR="00DD51AB">
        <w:rPr>
          <w:bCs/>
        </w:rPr>
        <w:t>webinar</w:t>
      </w:r>
      <w:r w:rsidR="001656A5" w:rsidRPr="001B5405">
        <w:rPr>
          <w:bCs/>
        </w:rPr>
        <w:t xml:space="preserve">, </w:t>
      </w:r>
      <w:r w:rsidR="00F67F3E" w:rsidRPr="001B5405">
        <w:rPr>
          <w:bCs/>
        </w:rPr>
        <w:t xml:space="preserve"> </w:t>
      </w:r>
      <w:r w:rsidRPr="001B5405">
        <w:rPr>
          <w:bCs/>
        </w:rPr>
        <w:t xml:space="preserve">so </w:t>
      </w:r>
      <w:r w:rsidR="00F67F3E" w:rsidRPr="001B5405">
        <w:rPr>
          <w:bCs/>
        </w:rPr>
        <w:t xml:space="preserve"> the athlete </w:t>
      </w:r>
      <w:r w:rsidRPr="001B5405">
        <w:rPr>
          <w:bCs/>
        </w:rPr>
        <w:t xml:space="preserve">has </w:t>
      </w:r>
      <w:r w:rsidR="00F67F3E" w:rsidRPr="001B5405">
        <w:rPr>
          <w:bCs/>
        </w:rPr>
        <w:t xml:space="preserve">time to </w:t>
      </w:r>
      <w:r w:rsidR="00FC7F5B" w:rsidRPr="001B5405">
        <w:rPr>
          <w:bCs/>
        </w:rPr>
        <w:t xml:space="preserve">enter their self-reported weight and their measured  height and waist circumference  and to </w:t>
      </w:r>
      <w:r w:rsidRPr="001B5405">
        <w:rPr>
          <w:bCs/>
        </w:rPr>
        <w:t>consider</w:t>
      </w:r>
      <w:r w:rsidR="00F67F3E" w:rsidRPr="001B5405">
        <w:rPr>
          <w:bCs/>
        </w:rPr>
        <w:t xml:space="preserve"> their </w:t>
      </w:r>
      <w:r w:rsidR="00FC7F5B" w:rsidRPr="001B5405">
        <w:rPr>
          <w:bCs/>
        </w:rPr>
        <w:t xml:space="preserve">health habits survey </w:t>
      </w:r>
      <w:r w:rsidR="00766505" w:rsidRPr="001B5405">
        <w:rPr>
          <w:bCs/>
        </w:rPr>
        <w:t>responses before</w:t>
      </w:r>
      <w:r w:rsidR="00204272" w:rsidRPr="001B5405">
        <w:rPr>
          <w:bCs/>
        </w:rPr>
        <w:t xml:space="preserve"> they </w:t>
      </w:r>
      <w:r w:rsidR="00F67F3E" w:rsidRPr="001B5405">
        <w:rPr>
          <w:bCs/>
        </w:rPr>
        <w:t xml:space="preserve">electronically return the </w:t>
      </w:r>
      <w:r w:rsidR="00204272" w:rsidRPr="001B5405">
        <w:rPr>
          <w:bCs/>
        </w:rPr>
        <w:t xml:space="preserve">completed </w:t>
      </w:r>
      <w:r w:rsidR="00320DA2" w:rsidRPr="001B5405">
        <w:rPr>
          <w:bCs/>
        </w:rPr>
        <w:t>Health Assessment</w:t>
      </w:r>
      <w:r w:rsidR="00F67F3E" w:rsidRPr="001B5405">
        <w:rPr>
          <w:bCs/>
        </w:rPr>
        <w:t xml:space="preserve">.  The </w:t>
      </w:r>
      <w:r w:rsidR="00E73036" w:rsidRPr="001B5405">
        <w:rPr>
          <w:bCs/>
        </w:rPr>
        <w:t xml:space="preserve">Health Assessment </w:t>
      </w:r>
      <w:r w:rsidR="00A40C66">
        <w:rPr>
          <w:bCs/>
        </w:rPr>
        <w:t>Template</w:t>
      </w:r>
      <w:r w:rsidR="00E73036" w:rsidRPr="001B5405">
        <w:rPr>
          <w:bCs/>
        </w:rPr>
        <w:t xml:space="preserve"> </w:t>
      </w:r>
      <w:r w:rsidR="00F67F3E" w:rsidRPr="001B5405">
        <w:rPr>
          <w:bCs/>
        </w:rPr>
        <w:t>reporting feature provides the program with readymade charts</w:t>
      </w:r>
      <w:r w:rsidR="00153C92">
        <w:rPr>
          <w:bCs/>
        </w:rPr>
        <w:t xml:space="preserve">, </w:t>
      </w:r>
      <w:r w:rsidR="00F67F3E" w:rsidRPr="001B5405">
        <w:rPr>
          <w:bCs/>
        </w:rPr>
        <w:t xml:space="preserve">graphs and daily tabulation of </w:t>
      </w:r>
      <w:r w:rsidR="001656A5" w:rsidRPr="001B5405">
        <w:rPr>
          <w:bCs/>
        </w:rPr>
        <w:t xml:space="preserve">answers on the completed </w:t>
      </w:r>
      <w:r w:rsidR="00F67F3E" w:rsidRPr="001B5405">
        <w:rPr>
          <w:bCs/>
        </w:rPr>
        <w:t>forms</w:t>
      </w:r>
      <w:r w:rsidR="001656A5" w:rsidRPr="001B5405">
        <w:rPr>
          <w:bCs/>
        </w:rPr>
        <w:t>.</w:t>
      </w:r>
    </w:p>
    <w:p w14:paraId="06EBF49A" w14:textId="172BB261" w:rsidR="00423240" w:rsidRDefault="00803F24" w:rsidP="00423240">
      <w:pPr>
        <w:spacing w:before="240" w:after="0"/>
        <w:ind w:left="1710" w:hanging="270"/>
        <w:rPr>
          <w:bCs/>
        </w:rPr>
      </w:pPr>
      <w:r w:rsidRPr="00575E0D">
        <w:rPr>
          <w:noProof/>
        </w:rPr>
        <mc:AlternateContent>
          <mc:Choice Requires="wps">
            <w:drawing>
              <wp:anchor distT="0" distB="0" distL="114300" distR="114300" simplePos="0" relativeHeight="251671552" behindDoc="0" locked="0" layoutInCell="1" allowOverlap="1" wp14:anchorId="20F5C792" wp14:editId="188E1D6E">
                <wp:simplePos x="0" y="0"/>
                <wp:positionH relativeFrom="column">
                  <wp:posOffset>266205</wp:posOffset>
                </wp:positionH>
                <wp:positionV relativeFrom="paragraph">
                  <wp:posOffset>37226</wp:posOffset>
                </wp:positionV>
                <wp:extent cx="5776109" cy="1066800"/>
                <wp:effectExtent l="19050" t="19050" r="15240" b="19050"/>
                <wp:wrapNone/>
                <wp:docPr id="14" name="Rounded Rectangle 14"/>
                <wp:cNvGraphicFramePr/>
                <a:graphic xmlns:a="http://schemas.openxmlformats.org/drawingml/2006/main">
                  <a:graphicData uri="http://schemas.microsoft.com/office/word/2010/wordprocessingShape">
                    <wps:wsp>
                      <wps:cNvSpPr/>
                      <wps:spPr>
                        <a:xfrm>
                          <a:off x="0" y="0"/>
                          <a:ext cx="5776109" cy="1066800"/>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A5E94" id="Rounded Rectangle 14" o:spid="_x0000_s1026" style="position:absolute;margin-left:20.95pt;margin-top:2.95pt;width:454.8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" filled="f" strokecolor="#92d050" strokeweight="2.25pt">
                <v:stroke joinstyle="miter"/>
              </v:roundrect>
            </w:pict>
          </mc:Fallback>
        </mc:AlternateContent>
      </w:r>
      <w:r w:rsidR="00DD51AB" w:rsidRPr="00E170EC">
        <w:rPr>
          <w:b/>
          <w:noProof/>
        </w:rPr>
        <w:drawing>
          <wp:anchor distT="0" distB="0" distL="114300" distR="114300" simplePos="0" relativeHeight="251695104" behindDoc="0" locked="0" layoutInCell="1" allowOverlap="1" wp14:anchorId="50F03497" wp14:editId="7B9671B7">
            <wp:simplePos x="0" y="0"/>
            <wp:positionH relativeFrom="column">
              <wp:posOffset>334645</wp:posOffset>
            </wp:positionH>
            <wp:positionV relativeFrom="paragraph">
              <wp:posOffset>54610</wp:posOffset>
            </wp:positionV>
            <wp:extent cx="481330" cy="4940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330" cy="494030"/>
                    </a:xfrm>
                    <a:prstGeom prst="rect">
                      <a:avLst/>
                    </a:prstGeom>
                    <a:noFill/>
                  </pic:spPr>
                </pic:pic>
              </a:graphicData>
            </a:graphic>
            <wp14:sizeRelH relativeFrom="margin">
              <wp14:pctWidth>0</wp14:pctWidth>
            </wp14:sizeRelH>
            <wp14:sizeRelV relativeFrom="margin">
              <wp14:pctHeight>0</wp14:pctHeight>
            </wp14:sizeRelV>
          </wp:anchor>
        </w:drawing>
      </w:r>
      <w:r w:rsidR="001B5405" w:rsidRPr="00180E8B">
        <w:rPr>
          <w:b/>
        </w:rPr>
        <w:t>Resources:</w:t>
      </w:r>
      <w:r w:rsidR="001B5405">
        <w:rPr>
          <w:bCs/>
        </w:rPr>
        <w:t xml:space="preserve">  </w:t>
      </w:r>
    </w:p>
    <w:p w14:paraId="15E76B44" w14:textId="377BC7E2" w:rsidR="00DD51AB" w:rsidRPr="00DD51AB" w:rsidRDefault="00865D3E" w:rsidP="00766505">
      <w:pPr>
        <w:pStyle w:val="ListParagraph"/>
        <w:numPr>
          <w:ilvl w:val="0"/>
          <w:numId w:val="33"/>
        </w:numPr>
        <w:spacing w:before="240" w:after="0"/>
        <w:ind w:left="1530" w:hanging="180"/>
        <w:rPr>
          <w:rFonts w:ascii="Calibri" w:eastAsia="Times New Roman" w:hAnsi="Calibri" w:cs="Calibri"/>
          <w:color w:val="0563C1"/>
          <w:sz w:val="20"/>
          <w:szCs w:val="20"/>
          <w:u w:val="single"/>
        </w:rPr>
      </w:pPr>
      <w:hyperlink r:id="rId30" w:history="1">
        <w:r w:rsidR="001B5405" w:rsidRPr="00DD51AB">
          <w:rPr>
            <w:rStyle w:val="Hyperlink"/>
            <w:b/>
          </w:rPr>
          <w:t>Athlete Health Assessment Invitation</w:t>
        </w:r>
        <w:r w:rsidR="001B5405" w:rsidRPr="00DD51AB">
          <w:rPr>
            <w:rStyle w:val="Hyperlink"/>
          </w:rPr>
          <w:t xml:space="preserve"> </w:t>
        </w:r>
      </w:hyperlink>
      <w:r w:rsidR="00384CD8">
        <w:t xml:space="preserve"> </w:t>
      </w:r>
      <w:r w:rsidR="001B5405" w:rsidRPr="00E15CC5">
        <w:t>Template</w:t>
      </w:r>
      <w:r w:rsidR="001B5405" w:rsidRPr="00DD51AB">
        <w:rPr>
          <w:b/>
          <w:bCs/>
        </w:rPr>
        <w:t xml:space="preserve"> </w:t>
      </w:r>
      <w:r w:rsidR="001B5405" w:rsidRPr="00D6606A">
        <w:t>with instructions</w:t>
      </w:r>
      <w:r w:rsidR="001B5405">
        <w:t xml:space="preserve"> </w:t>
      </w:r>
      <w:r w:rsidR="00384CD8">
        <w:t>is</w:t>
      </w:r>
      <w:r w:rsidR="001B5405">
        <w:t xml:space="preserve"> found at: </w:t>
      </w:r>
    </w:p>
    <w:p w14:paraId="01704DF8" w14:textId="2AE96ACF" w:rsidR="001B5405" w:rsidRPr="00DD51AB" w:rsidRDefault="00865D3E" w:rsidP="00766505">
      <w:pPr>
        <w:pStyle w:val="ListParagraph"/>
        <w:numPr>
          <w:ilvl w:val="0"/>
          <w:numId w:val="33"/>
        </w:numPr>
        <w:spacing w:before="240" w:after="0"/>
        <w:ind w:left="1530" w:hanging="180"/>
        <w:rPr>
          <w:rFonts w:ascii="Calibri" w:eastAsia="Times New Roman" w:hAnsi="Calibri" w:cs="Calibri"/>
          <w:color w:val="0563C1"/>
          <w:sz w:val="20"/>
          <w:szCs w:val="20"/>
          <w:u w:val="single"/>
        </w:rPr>
      </w:pPr>
      <w:hyperlink r:id="rId31" w:history="1">
        <w:r w:rsidR="001B5405" w:rsidRPr="00DD51AB">
          <w:rPr>
            <w:rStyle w:val="Hyperlink"/>
            <w:b/>
          </w:rPr>
          <w:t>Virtual Health Assessment Disclaimer</w:t>
        </w:r>
      </w:hyperlink>
      <w:r w:rsidR="001B5405" w:rsidRPr="00DD51AB">
        <w:rPr>
          <w:bCs/>
        </w:rPr>
        <w:t xml:space="preserve"> may be attached to </w:t>
      </w:r>
      <w:r w:rsidR="00423240" w:rsidRPr="00DD51AB">
        <w:rPr>
          <w:bCs/>
        </w:rPr>
        <w:t xml:space="preserve">the </w:t>
      </w:r>
      <w:r w:rsidR="001B5405" w:rsidRPr="00DD51AB">
        <w:rPr>
          <w:bCs/>
        </w:rPr>
        <w:t xml:space="preserve">registration </w:t>
      </w:r>
      <w:r w:rsidR="00B01CA8" w:rsidRPr="00DD51AB">
        <w:rPr>
          <w:bCs/>
        </w:rPr>
        <w:t xml:space="preserve">form </w:t>
      </w:r>
      <w:r w:rsidR="001B5405" w:rsidRPr="00DD51AB">
        <w:rPr>
          <w:bCs/>
        </w:rPr>
        <w:t>or to</w:t>
      </w:r>
      <w:r w:rsidR="00153C92" w:rsidRPr="00DD51AB">
        <w:rPr>
          <w:bCs/>
        </w:rPr>
        <w:t xml:space="preserve"> the</w:t>
      </w:r>
      <w:r w:rsidR="001B5405" w:rsidRPr="00DD51AB">
        <w:rPr>
          <w:bCs/>
        </w:rPr>
        <w:t xml:space="preserve"> Health Assessment </w:t>
      </w:r>
      <w:r w:rsidR="00A40C66" w:rsidRPr="00DD51AB">
        <w:rPr>
          <w:bCs/>
        </w:rPr>
        <w:t>Template</w:t>
      </w:r>
      <w:r w:rsidR="001B5405" w:rsidRPr="00DD51AB">
        <w:rPr>
          <w:bCs/>
        </w:rPr>
        <w:t xml:space="preserve">. </w:t>
      </w:r>
    </w:p>
    <w:p w14:paraId="17BEE275" w14:textId="3218B68E" w:rsidR="00FC33D4" w:rsidRDefault="00FC33D4" w:rsidP="00FC33D4">
      <w:pPr>
        <w:pStyle w:val="ListParagraph"/>
        <w:ind w:left="1080"/>
        <w:rPr>
          <w:bCs/>
        </w:rPr>
      </w:pPr>
    </w:p>
    <w:p w14:paraId="79202ECA" w14:textId="62AFE6FA" w:rsidR="000E70DD" w:rsidRDefault="000E70DD" w:rsidP="00FC33D4">
      <w:pPr>
        <w:pStyle w:val="ListParagraph"/>
        <w:ind w:left="1080"/>
        <w:rPr>
          <w:bCs/>
        </w:rPr>
      </w:pPr>
    </w:p>
    <w:p w14:paraId="40EA6E2D" w14:textId="0E42154D" w:rsidR="00101738" w:rsidRDefault="00101738" w:rsidP="00101738">
      <w:pPr>
        <w:shd w:val="clear" w:color="auto" w:fill="A8D08D" w:themeFill="accent6" w:themeFillTint="99"/>
      </w:pPr>
      <w:r w:rsidRPr="00101738">
        <w:rPr>
          <w:b/>
          <w:bCs/>
        </w:rPr>
        <w:t xml:space="preserve">Health Assessment Athlete Webinar </w:t>
      </w:r>
      <w:r>
        <w:rPr>
          <w:b/>
          <w:bCs/>
        </w:rPr>
        <w:t xml:space="preserve">                                                                                                                            </w:t>
      </w:r>
    </w:p>
    <w:p w14:paraId="47A3189A" w14:textId="4600C2C6" w:rsidR="00D6606A" w:rsidRPr="00766505" w:rsidRDefault="00D6606A" w:rsidP="000E70DD">
      <w:pPr>
        <w:pStyle w:val="ListParagraph"/>
        <w:numPr>
          <w:ilvl w:val="0"/>
          <w:numId w:val="35"/>
        </w:numPr>
        <w:spacing w:line="240" w:lineRule="auto"/>
        <w:rPr>
          <w:bCs/>
        </w:rPr>
      </w:pPr>
      <w:r w:rsidRPr="00766505">
        <w:rPr>
          <w:bCs/>
        </w:rPr>
        <w:t xml:space="preserve">The </w:t>
      </w:r>
      <w:r w:rsidR="00320DA2" w:rsidRPr="00766505">
        <w:rPr>
          <w:bCs/>
        </w:rPr>
        <w:t xml:space="preserve">Health Assessment </w:t>
      </w:r>
      <w:r w:rsidR="00153C92" w:rsidRPr="00766505">
        <w:rPr>
          <w:bCs/>
        </w:rPr>
        <w:t xml:space="preserve">Education </w:t>
      </w:r>
      <w:r w:rsidR="00766505" w:rsidRPr="00766505">
        <w:rPr>
          <w:bCs/>
        </w:rPr>
        <w:t xml:space="preserve">webinar </w:t>
      </w:r>
      <w:r w:rsidRPr="00766505">
        <w:rPr>
          <w:bCs/>
        </w:rPr>
        <w:t xml:space="preserve"> is coordinated by the Program and will be led by a Clinical Director and/or clinical volunteers.  Additional clinical</w:t>
      </w:r>
      <w:r w:rsidR="00766505" w:rsidRPr="00766505">
        <w:rPr>
          <w:bCs/>
        </w:rPr>
        <w:t xml:space="preserve"> </w:t>
      </w:r>
      <w:r w:rsidRPr="00766505">
        <w:rPr>
          <w:bCs/>
        </w:rPr>
        <w:t xml:space="preserve">volunteers may help to implement the event and/or to lead breakout groups if needed for large groups of athletes. </w:t>
      </w:r>
    </w:p>
    <w:p w14:paraId="256605B7" w14:textId="22981ED2" w:rsidR="00180E8B" w:rsidRPr="00766505" w:rsidRDefault="00D6606A" w:rsidP="000E70DD">
      <w:pPr>
        <w:pStyle w:val="ListParagraph"/>
        <w:numPr>
          <w:ilvl w:val="0"/>
          <w:numId w:val="35"/>
        </w:numPr>
        <w:rPr>
          <w:bCs/>
        </w:rPr>
      </w:pPr>
      <w:r w:rsidRPr="00766505">
        <w:rPr>
          <w:bCs/>
        </w:rPr>
        <w:t xml:space="preserve">At the </w:t>
      </w:r>
      <w:r w:rsidR="00320DA2" w:rsidRPr="00766505">
        <w:rPr>
          <w:bCs/>
        </w:rPr>
        <w:t xml:space="preserve">Health Assessment </w:t>
      </w:r>
      <w:r w:rsidRPr="00766505">
        <w:rPr>
          <w:bCs/>
        </w:rPr>
        <w:t xml:space="preserve"> </w:t>
      </w:r>
      <w:r w:rsidR="00766505" w:rsidRPr="00766505">
        <w:rPr>
          <w:bCs/>
        </w:rPr>
        <w:t>webinar,</w:t>
      </w:r>
      <w:r w:rsidRPr="00766505">
        <w:rPr>
          <w:bCs/>
        </w:rPr>
        <w:t xml:space="preserve">  aggregate summaries of the </w:t>
      </w:r>
      <w:r w:rsidR="00320DA2" w:rsidRPr="00766505">
        <w:rPr>
          <w:bCs/>
        </w:rPr>
        <w:t xml:space="preserve">Health Assessment </w:t>
      </w:r>
      <w:r w:rsidRPr="00766505">
        <w:rPr>
          <w:bCs/>
        </w:rPr>
        <w:t xml:space="preserve"> </w:t>
      </w:r>
      <w:r w:rsidR="00766505" w:rsidRPr="00766505">
        <w:rPr>
          <w:bCs/>
        </w:rPr>
        <w:t>responses</w:t>
      </w:r>
      <w:r w:rsidRPr="00766505">
        <w:rPr>
          <w:bCs/>
        </w:rPr>
        <w:t xml:space="preserve">  and targeted education </w:t>
      </w:r>
      <w:r w:rsidR="00180E8B" w:rsidRPr="00766505">
        <w:rPr>
          <w:bCs/>
        </w:rPr>
        <w:t xml:space="preserve">is </w:t>
      </w:r>
      <w:r w:rsidRPr="00766505">
        <w:rPr>
          <w:bCs/>
        </w:rPr>
        <w:t xml:space="preserve">provided </w:t>
      </w:r>
      <w:r w:rsidR="00180E8B" w:rsidRPr="00766505">
        <w:rPr>
          <w:bCs/>
        </w:rPr>
        <w:t>on</w:t>
      </w:r>
      <w:r w:rsidRPr="00766505">
        <w:rPr>
          <w:bCs/>
        </w:rPr>
        <w:t xml:space="preserve"> the topics covered in the </w:t>
      </w:r>
      <w:r w:rsidR="00320DA2" w:rsidRPr="00766505">
        <w:rPr>
          <w:bCs/>
        </w:rPr>
        <w:t>Health Assessment</w:t>
      </w:r>
      <w:r w:rsidRPr="00766505">
        <w:rPr>
          <w:bCs/>
        </w:rPr>
        <w:t xml:space="preserve">. </w:t>
      </w:r>
    </w:p>
    <w:p w14:paraId="588E28A3" w14:textId="2A9F0C2D" w:rsidR="00180E8B" w:rsidRPr="00766505" w:rsidRDefault="00D6606A" w:rsidP="000E70DD">
      <w:pPr>
        <w:pStyle w:val="ListParagraph"/>
        <w:numPr>
          <w:ilvl w:val="0"/>
          <w:numId w:val="35"/>
        </w:numPr>
        <w:rPr>
          <w:bCs/>
        </w:rPr>
      </w:pPr>
      <w:r w:rsidRPr="00766505">
        <w:rPr>
          <w:bCs/>
        </w:rPr>
        <w:t xml:space="preserve">Depending on athlete input and discussion, the session will take approximately 1 hour.  The Clinical Director can decide </w:t>
      </w:r>
      <w:r w:rsidR="00766505" w:rsidRPr="00766505">
        <w:rPr>
          <w:bCs/>
        </w:rPr>
        <w:t>t</w:t>
      </w:r>
      <w:r w:rsidRPr="00766505">
        <w:rPr>
          <w:bCs/>
        </w:rPr>
        <w:t>o handle questions via the chat box, a raised hand or other method.  Not all questions have to be handled on the spot.  The response can go out later to the group if research or more information is needed.</w:t>
      </w:r>
    </w:p>
    <w:p w14:paraId="7A7AD80E" w14:textId="273C7756" w:rsidR="006E77DF" w:rsidRPr="00766505" w:rsidRDefault="006E77DF" w:rsidP="00803F24">
      <w:pPr>
        <w:ind w:firstLine="720"/>
        <w:rPr>
          <w:b/>
          <w:sz w:val="24"/>
          <w:szCs w:val="24"/>
        </w:rPr>
      </w:pPr>
      <w:r w:rsidRPr="00766505">
        <w:rPr>
          <w:b/>
          <w:sz w:val="24"/>
          <w:szCs w:val="24"/>
        </w:rPr>
        <w:t>Suggested Session Flow</w:t>
      </w:r>
    </w:p>
    <w:p w14:paraId="274C6317" w14:textId="207BCCF6" w:rsidR="006E77DF" w:rsidRPr="006E77DF" w:rsidRDefault="00EE25F4" w:rsidP="000E70DD">
      <w:pPr>
        <w:pStyle w:val="ListParagraph"/>
        <w:numPr>
          <w:ilvl w:val="2"/>
          <w:numId w:val="36"/>
        </w:numPr>
        <w:ind w:left="1080" w:hanging="360"/>
      </w:pPr>
      <w:r w:rsidRPr="006E77DF">
        <w:rPr>
          <w:rFonts w:ascii="Calibri" w:eastAsia="Times New Roman" w:hAnsi="Calibri" w:cs="Calibri"/>
        </w:rPr>
        <w:t xml:space="preserve">Program staff or a Health Messenger </w:t>
      </w:r>
      <w:r w:rsidR="00E973B5">
        <w:rPr>
          <w:rFonts w:ascii="Calibri" w:eastAsia="Times New Roman" w:hAnsi="Calibri" w:cs="Calibri"/>
        </w:rPr>
        <w:t xml:space="preserve">can </w:t>
      </w:r>
      <w:r w:rsidR="00E973B5" w:rsidRPr="006E77DF">
        <w:rPr>
          <w:rFonts w:ascii="Calibri" w:eastAsia="Times New Roman" w:hAnsi="Calibri" w:cs="Calibri"/>
        </w:rPr>
        <w:t xml:space="preserve"> </w:t>
      </w:r>
      <w:r w:rsidRPr="006E77DF">
        <w:rPr>
          <w:rFonts w:ascii="Calibri" w:eastAsia="Times New Roman" w:hAnsi="Calibri" w:cs="Calibri"/>
        </w:rPr>
        <w:t xml:space="preserve">introduce the session, explain the purpose, and thank the participants </w:t>
      </w:r>
      <w:r w:rsidR="00E973B5">
        <w:rPr>
          <w:rFonts w:ascii="Calibri" w:eastAsia="Times New Roman" w:hAnsi="Calibri" w:cs="Calibri"/>
        </w:rPr>
        <w:t>for participating</w:t>
      </w:r>
      <w:r w:rsidRPr="006E77DF">
        <w:rPr>
          <w:rFonts w:ascii="Calibri" w:eastAsia="Times New Roman" w:hAnsi="Calibri" w:cs="Calibri"/>
        </w:rPr>
        <w:t xml:space="preserve">.  </w:t>
      </w:r>
    </w:p>
    <w:p w14:paraId="40B082A2" w14:textId="1659870D" w:rsidR="006E77DF" w:rsidRPr="006E77DF" w:rsidRDefault="00EE25F4" w:rsidP="000E70DD">
      <w:pPr>
        <w:pStyle w:val="ListParagraph"/>
        <w:numPr>
          <w:ilvl w:val="2"/>
          <w:numId w:val="36"/>
        </w:numPr>
        <w:ind w:left="1080" w:hanging="360"/>
      </w:pPr>
      <w:r w:rsidRPr="00F120C1">
        <w:rPr>
          <w:rFonts w:ascii="Calibri" w:eastAsia="Times New Roman" w:hAnsi="Calibri" w:cs="Calibri"/>
        </w:rPr>
        <w:t xml:space="preserve">The Clinical Director should congratulate and thank the athletes and others who </w:t>
      </w:r>
      <w:r w:rsidR="00E973B5" w:rsidRPr="00D6606A">
        <w:rPr>
          <w:rFonts w:ascii="Calibri" w:eastAsia="Times New Roman" w:hAnsi="Calibri" w:cs="Calibri"/>
        </w:rPr>
        <w:t xml:space="preserve">submitted completed </w:t>
      </w:r>
      <w:r w:rsidR="00320DA2">
        <w:rPr>
          <w:rFonts w:ascii="Calibri" w:eastAsia="Times New Roman" w:hAnsi="Calibri" w:cs="Calibri"/>
        </w:rPr>
        <w:t>Health Assessment</w:t>
      </w:r>
      <w:r w:rsidR="00E973B5" w:rsidRPr="00D6606A">
        <w:rPr>
          <w:rFonts w:ascii="Calibri" w:eastAsia="Times New Roman" w:hAnsi="Calibri" w:cs="Calibri"/>
        </w:rPr>
        <w:t>s</w:t>
      </w:r>
      <w:r w:rsidRPr="00D6606A">
        <w:rPr>
          <w:rFonts w:ascii="Calibri" w:eastAsia="Times New Roman" w:hAnsi="Calibri" w:cs="Calibri"/>
        </w:rPr>
        <w:t>.  Remind everyone the information is confidential and will not be shared</w:t>
      </w:r>
      <w:r w:rsidR="00E973B5" w:rsidRPr="00D6606A">
        <w:rPr>
          <w:rFonts w:ascii="Calibri" w:eastAsia="Times New Roman" w:hAnsi="Calibri" w:cs="Calibri"/>
        </w:rPr>
        <w:t xml:space="preserve"> and </w:t>
      </w:r>
      <w:r w:rsidR="00F120C1" w:rsidRPr="00D6606A">
        <w:rPr>
          <w:rFonts w:ascii="Calibri" w:eastAsia="Times New Roman" w:hAnsi="Calibri" w:cs="Calibri"/>
        </w:rPr>
        <w:t xml:space="preserve"> then begin the session.</w:t>
      </w:r>
      <w:r w:rsidR="00F120C1">
        <w:rPr>
          <w:rFonts w:ascii="Calibri" w:eastAsia="Times New Roman" w:hAnsi="Calibri" w:cs="Calibri"/>
        </w:rPr>
        <w:t xml:space="preserve"> </w:t>
      </w:r>
      <w:r w:rsidR="006E77DF" w:rsidRPr="00F120C1">
        <w:rPr>
          <w:rFonts w:ascii="Calibri" w:eastAsia="Times New Roman" w:hAnsi="Calibri" w:cs="Calibri"/>
        </w:rPr>
        <w:t xml:space="preserve">over the results of the </w:t>
      </w:r>
      <w:r w:rsidR="00320DA2">
        <w:rPr>
          <w:rFonts w:ascii="Calibri" w:eastAsia="Times New Roman" w:hAnsi="Calibri" w:cs="Calibri"/>
        </w:rPr>
        <w:t>Health Assessment</w:t>
      </w:r>
      <w:r w:rsidR="006E77DF" w:rsidRPr="00F120C1">
        <w:rPr>
          <w:rFonts w:ascii="Calibri" w:eastAsia="Times New Roman" w:hAnsi="Calibri" w:cs="Calibri"/>
        </w:rPr>
        <w:t xml:space="preserve"> and discuss key educational messages for the relevant topics</w:t>
      </w:r>
    </w:p>
    <w:p w14:paraId="3E8DEC61" w14:textId="0B4A115A" w:rsidR="006E77DF" w:rsidRPr="006E77DF" w:rsidRDefault="006E77DF" w:rsidP="000E70DD">
      <w:pPr>
        <w:pStyle w:val="ListParagraph"/>
        <w:numPr>
          <w:ilvl w:val="2"/>
          <w:numId w:val="36"/>
        </w:numPr>
        <w:ind w:left="1080" w:hanging="360"/>
      </w:pPr>
      <w:r>
        <w:rPr>
          <w:rFonts w:ascii="Calibri" w:eastAsia="Times New Roman" w:hAnsi="Calibri" w:cs="Calibri"/>
        </w:rPr>
        <w:t xml:space="preserve">Allow for questions and answers from participants. </w:t>
      </w:r>
    </w:p>
    <w:p w14:paraId="3C361A66" w14:textId="7C773BA9" w:rsidR="009A7159" w:rsidRPr="00CB0301" w:rsidRDefault="008577AD" w:rsidP="000E70DD">
      <w:pPr>
        <w:pStyle w:val="ListParagraph"/>
        <w:numPr>
          <w:ilvl w:val="2"/>
          <w:numId w:val="36"/>
        </w:numPr>
        <w:ind w:left="1080" w:hanging="360"/>
      </w:pPr>
      <w:r w:rsidRPr="00575E0D">
        <w:rPr>
          <w:noProof/>
        </w:rPr>
        <mc:AlternateContent>
          <mc:Choice Requires="wps">
            <w:drawing>
              <wp:anchor distT="0" distB="0" distL="114300" distR="114300" simplePos="0" relativeHeight="251692032" behindDoc="0" locked="0" layoutInCell="1" allowOverlap="1" wp14:anchorId="35AF2946" wp14:editId="090D0193">
                <wp:simplePos x="0" y="0"/>
                <wp:positionH relativeFrom="column">
                  <wp:posOffset>38100</wp:posOffset>
                </wp:positionH>
                <wp:positionV relativeFrom="paragraph">
                  <wp:posOffset>448310</wp:posOffset>
                </wp:positionV>
                <wp:extent cx="6240868" cy="657225"/>
                <wp:effectExtent l="19050" t="19050" r="26670" b="28575"/>
                <wp:wrapNone/>
                <wp:docPr id="5" name="Rounded Rectangle 14"/>
                <wp:cNvGraphicFramePr/>
                <a:graphic xmlns:a="http://schemas.openxmlformats.org/drawingml/2006/main">
                  <a:graphicData uri="http://schemas.microsoft.com/office/word/2010/wordprocessingShape">
                    <wps:wsp>
                      <wps:cNvSpPr/>
                      <wps:spPr>
                        <a:xfrm>
                          <a:off x="0" y="0"/>
                          <a:ext cx="6240868" cy="657225"/>
                        </a:xfrm>
                        <a:prstGeom prst="round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4DDBB" id="Rounded Rectangle 14" o:spid="_x0000_s1026" style="position:absolute;margin-left:3pt;margin-top:35.3pt;width:491.4pt;height:5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" filled="f" strokecolor="#92d050" strokeweight="2.25pt">
                <v:stroke joinstyle="miter"/>
              </v:roundrect>
            </w:pict>
          </mc:Fallback>
        </mc:AlternateContent>
      </w:r>
      <w:r w:rsidR="00E973B5">
        <w:rPr>
          <w:rFonts w:ascii="Calibri" w:eastAsia="Times New Roman" w:hAnsi="Calibri" w:cs="Calibri"/>
        </w:rPr>
        <w:t>Within a few days f</w:t>
      </w:r>
      <w:r w:rsidR="006E77DF">
        <w:rPr>
          <w:rFonts w:ascii="Calibri" w:eastAsia="Times New Roman" w:hAnsi="Calibri" w:cs="Calibri"/>
        </w:rPr>
        <w:t>ollowing the session</w:t>
      </w:r>
      <w:r w:rsidR="00E973B5">
        <w:rPr>
          <w:rFonts w:ascii="Calibri" w:eastAsia="Times New Roman" w:hAnsi="Calibri" w:cs="Calibri"/>
        </w:rPr>
        <w:t xml:space="preserve">, the Athlete Health Report </w:t>
      </w:r>
      <w:r>
        <w:rPr>
          <w:rFonts w:ascii="Calibri" w:eastAsia="Times New Roman" w:hAnsi="Calibri" w:cs="Calibri"/>
        </w:rPr>
        <w:t xml:space="preserve">2020 </w:t>
      </w:r>
      <w:r w:rsidR="00E973B5">
        <w:rPr>
          <w:rFonts w:ascii="Calibri" w:eastAsia="Times New Roman" w:hAnsi="Calibri" w:cs="Calibri"/>
        </w:rPr>
        <w:t xml:space="preserve">with referrals </w:t>
      </w:r>
      <w:r w:rsidR="009A7159" w:rsidRPr="006E77DF">
        <w:rPr>
          <w:rFonts w:ascii="Calibri" w:eastAsia="Times New Roman" w:hAnsi="Calibri" w:cs="Calibri"/>
        </w:rPr>
        <w:t xml:space="preserve"> should be sent </w:t>
      </w:r>
      <w:r w:rsidR="00E973B5">
        <w:rPr>
          <w:rFonts w:ascii="Calibri" w:eastAsia="Times New Roman" w:hAnsi="Calibri" w:cs="Calibri"/>
        </w:rPr>
        <w:t xml:space="preserve">to each athlete. </w:t>
      </w:r>
    </w:p>
    <w:p w14:paraId="5987AA48" w14:textId="78A9F358" w:rsidR="006E77DF" w:rsidRPr="00605E63" w:rsidRDefault="00384CD8" w:rsidP="00547F67">
      <w:pPr>
        <w:spacing w:before="240"/>
        <w:ind w:left="540" w:hanging="540"/>
        <w:rPr>
          <w:sz w:val="18"/>
          <w:szCs w:val="18"/>
        </w:rPr>
      </w:pPr>
      <w:r>
        <w:rPr>
          <w:noProof/>
        </w:rPr>
        <w:drawing>
          <wp:anchor distT="0" distB="0" distL="114300" distR="114300" simplePos="0" relativeHeight="251664384" behindDoc="0" locked="0" layoutInCell="1" allowOverlap="1" wp14:anchorId="3BE9E484" wp14:editId="16601ADC">
            <wp:simplePos x="0" y="0"/>
            <wp:positionH relativeFrom="column">
              <wp:posOffset>259620</wp:posOffset>
            </wp:positionH>
            <wp:positionV relativeFrom="paragraph">
              <wp:posOffset>78440</wp:posOffset>
            </wp:positionV>
            <wp:extent cx="476250" cy="495300"/>
            <wp:effectExtent l="0" t="0" r="0" b="0"/>
            <wp:wrapThrough wrapText="bothSides">
              <wp:wrapPolygon edited="0">
                <wp:start x="0" y="0"/>
                <wp:lineTo x="0" y="20769"/>
                <wp:lineTo x="20736" y="20769"/>
                <wp:lineTo x="20736" y="0"/>
                <wp:lineTo x="0" y="0"/>
              </wp:wrapPolygon>
            </wp:wrapThrough>
            <wp:docPr id="10" name="Picture 10" descr="Text Background clipart - Document, Information, Text,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ackground clipart - Document, Information, Text, transparent clip art"/>
                    <pic:cNvPicPr>
                      <a:picLocks noChangeAspect="1" noChangeArrowheads="1"/>
                    </pic:cNvPicPr>
                  </pic:nvPicPr>
                  <pic:blipFill>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730">
        <w:rPr>
          <w:b/>
          <w:bCs/>
        </w:rPr>
        <w:t>Resource</w:t>
      </w:r>
      <w:r w:rsidR="004504E4">
        <w:rPr>
          <w:b/>
          <w:bCs/>
        </w:rPr>
        <w:t xml:space="preserve">: </w:t>
      </w:r>
      <w:r w:rsidR="0017531F">
        <w:rPr>
          <w:b/>
          <w:bCs/>
        </w:rPr>
        <w:t xml:space="preserve"> </w:t>
      </w:r>
      <w:hyperlink r:id="rId32" w:history="1">
        <w:r w:rsidR="0017531F" w:rsidRPr="00766505">
          <w:rPr>
            <w:rStyle w:val="Hyperlink"/>
            <w:b/>
            <w:bCs/>
          </w:rPr>
          <w:t>A PowerPoint template</w:t>
        </w:r>
      </w:hyperlink>
      <w:r w:rsidR="0017531F">
        <w:rPr>
          <w:b/>
          <w:bCs/>
        </w:rPr>
        <w:t xml:space="preserve"> </w:t>
      </w:r>
      <w:r w:rsidR="0017531F" w:rsidRPr="000E70DD">
        <w:t xml:space="preserve">to </w:t>
      </w:r>
      <w:r w:rsidR="00F120C1" w:rsidRPr="000E70DD">
        <w:t>share</w:t>
      </w:r>
      <w:r w:rsidR="006E77DF" w:rsidRPr="000E70DD">
        <w:t xml:space="preserve"> the </w:t>
      </w:r>
      <w:r w:rsidR="00320DA2" w:rsidRPr="000E70DD">
        <w:t>Health Assessment</w:t>
      </w:r>
      <w:r w:rsidR="004504E4" w:rsidRPr="000E70DD">
        <w:t xml:space="preserve"> aggregated </w:t>
      </w:r>
      <w:r w:rsidR="00766505" w:rsidRPr="000E70DD">
        <w:t>responses and</w:t>
      </w:r>
      <w:r w:rsidR="0017531F" w:rsidRPr="000E70DD">
        <w:t xml:space="preserve"> educational scripting</w:t>
      </w:r>
      <w:r w:rsidR="004504E4" w:rsidRPr="000E70DD">
        <w:t xml:space="preserve"> is available</w:t>
      </w:r>
      <w:r w:rsidR="0017531F">
        <w:t xml:space="preserve">.  It </w:t>
      </w:r>
      <w:r w:rsidR="006E77DF">
        <w:t xml:space="preserve">can be adapted </w:t>
      </w:r>
      <w:r w:rsidR="00F120C1">
        <w:t xml:space="preserve">with </w:t>
      </w:r>
      <w:r w:rsidR="00EB7730">
        <w:t xml:space="preserve">the </w:t>
      </w:r>
      <w:r w:rsidR="0017531F">
        <w:t>P</w:t>
      </w:r>
      <w:r w:rsidR="00EB7730">
        <w:t>rogram</w:t>
      </w:r>
      <w:r w:rsidR="00F120C1">
        <w:t>’s</w:t>
      </w:r>
      <w:r w:rsidR="0017531F">
        <w:t xml:space="preserve"> </w:t>
      </w:r>
      <w:r w:rsidR="00320DA2">
        <w:t xml:space="preserve">Health Assessment </w:t>
      </w:r>
      <w:r w:rsidR="00EB7730">
        <w:t xml:space="preserve"> results or </w:t>
      </w:r>
      <w:r w:rsidR="0017531F">
        <w:t>topics</w:t>
      </w:r>
      <w:r w:rsidR="006E77DF">
        <w:t xml:space="preserve"> the Clinical Director wants to </w:t>
      </w:r>
      <w:r w:rsidR="0017531F">
        <w:t>emphasize or add</w:t>
      </w:r>
      <w:r w:rsidR="006E77DF">
        <w:t>.</w:t>
      </w:r>
      <w:r w:rsidR="00F120C1">
        <w:t xml:space="preserve"> </w:t>
      </w:r>
    </w:p>
    <w:p w14:paraId="369DFCB1" w14:textId="4EEECAF3" w:rsidR="006E0A5E" w:rsidRDefault="006E77DF" w:rsidP="00101738">
      <w:pPr>
        <w:spacing w:before="240"/>
        <w:rPr>
          <w:b/>
          <w:bCs/>
          <w:sz w:val="24"/>
          <w:szCs w:val="24"/>
        </w:rPr>
      </w:pPr>
      <w:r>
        <w:rPr>
          <w:rFonts w:eastAsia="Times New Roman" w:cstheme="minorHAnsi"/>
          <w:b/>
          <w:bCs/>
        </w:rPr>
        <w:t xml:space="preserve">NOTE: </w:t>
      </w:r>
      <w:r w:rsidR="0017531F" w:rsidRPr="00D6606A">
        <w:rPr>
          <w:rFonts w:eastAsia="Times New Roman" w:cstheme="minorHAnsi"/>
        </w:rPr>
        <w:t xml:space="preserve">We </w:t>
      </w:r>
      <w:r w:rsidR="00F120C1" w:rsidRPr="00D6606A">
        <w:rPr>
          <w:rFonts w:eastAsia="Times New Roman" w:cstheme="minorHAnsi"/>
        </w:rPr>
        <w:t xml:space="preserve">discourage </w:t>
      </w:r>
      <w:r w:rsidR="0017531F" w:rsidRPr="00D6606A">
        <w:rPr>
          <w:rFonts w:eastAsia="Times New Roman" w:cstheme="minorHAnsi"/>
        </w:rPr>
        <w:t>o</w:t>
      </w:r>
      <w:r w:rsidRPr="00D6606A">
        <w:rPr>
          <w:rFonts w:eastAsia="Times New Roman" w:cstheme="minorHAnsi"/>
        </w:rPr>
        <w:t>nline</w:t>
      </w:r>
      <w:r w:rsidRPr="00D6606A">
        <w:rPr>
          <w:rFonts w:eastAsia="Times New Roman" w:cstheme="minorHAnsi"/>
          <w:bCs/>
        </w:rPr>
        <w:t xml:space="preserve"> </w:t>
      </w:r>
      <w:r w:rsidR="0017531F" w:rsidRPr="00D6606A">
        <w:rPr>
          <w:rFonts w:eastAsia="Times New Roman" w:cstheme="minorHAnsi"/>
          <w:bCs/>
        </w:rPr>
        <w:t>p</w:t>
      </w:r>
      <w:r w:rsidRPr="00D6606A">
        <w:rPr>
          <w:rFonts w:eastAsia="Times New Roman" w:cstheme="minorHAnsi"/>
          <w:bCs/>
        </w:rPr>
        <w:t xml:space="preserve">olling during the </w:t>
      </w:r>
      <w:r w:rsidR="00766505">
        <w:rPr>
          <w:rFonts w:eastAsia="Times New Roman" w:cstheme="minorHAnsi"/>
          <w:bCs/>
        </w:rPr>
        <w:t xml:space="preserve">webinar </w:t>
      </w:r>
      <w:r w:rsidRPr="00D6606A">
        <w:rPr>
          <w:rFonts w:eastAsia="Times New Roman" w:cstheme="minorHAnsi"/>
          <w:b/>
          <w:bCs/>
        </w:rPr>
        <w:t xml:space="preserve"> </w:t>
      </w:r>
      <w:r w:rsidR="00F120C1" w:rsidRPr="00D6606A">
        <w:rPr>
          <w:rFonts w:eastAsia="Times New Roman" w:cstheme="minorHAnsi"/>
        </w:rPr>
        <w:t>since athletes</w:t>
      </w:r>
      <w:r w:rsidR="00F120C1" w:rsidRPr="00D6606A">
        <w:rPr>
          <w:rFonts w:eastAsia="Times New Roman" w:cstheme="minorHAnsi"/>
          <w:b/>
          <w:bCs/>
        </w:rPr>
        <w:t xml:space="preserve"> </w:t>
      </w:r>
      <w:r w:rsidRPr="00D6606A">
        <w:rPr>
          <w:rFonts w:eastAsia="Times New Roman" w:cstheme="minorHAnsi"/>
        </w:rPr>
        <w:t>need</w:t>
      </w:r>
      <w:r>
        <w:rPr>
          <w:rFonts w:eastAsia="Times New Roman" w:cstheme="minorHAnsi"/>
        </w:rPr>
        <w:t xml:space="preserve"> time to </w:t>
      </w:r>
      <w:r w:rsidR="0017531F">
        <w:rPr>
          <w:rFonts w:eastAsia="Times New Roman" w:cstheme="minorHAnsi"/>
        </w:rPr>
        <w:t>take and record their measurements</w:t>
      </w:r>
      <w:r w:rsidR="00B02A6E">
        <w:rPr>
          <w:rFonts w:eastAsia="Times New Roman" w:cstheme="minorHAnsi"/>
        </w:rPr>
        <w:t xml:space="preserve">, view the </w:t>
      </w:r>
      <w:r w:rsidR="00347977">
        <w:rPr>
          <w:rFonts w:eastAsia="Times New Roman" w:cstheme="minorHAnsi"/>
        </w:rPr>
        <w:t>pictures,</w:t>
      </w:r>
      <w:r w:rsidR="00B02A6E">
        <w:rPr>
          <w:rFonts w:eastAsia="Times New Roman" w:cstheme="minorHAnsi"/>
        </w:rPr>
        <w:t xml:space="preserve"> and consider</w:t>
      </w:r>
      <w:r>
        <w:rPr>
          <w:rFonts w:eastAsia="Times New Roman" w:cstheme="minorHAnsi"/>
        </w:rPr>
        <w:t xml:space="preserve"> their response</w:t>
      </w:r>
      <w:r w:rsidR="0017531F">
        <w:rPr>
          <w:rFonts w:eastAsia="Times New Roman" w:cstheme="minorHAnsi"/>
        </w:rPr>
        <w:t>s</w:t>
      </w:r>
      <w:r w:rsidR="00B02A6E">
        <w:rPr>
          <w:rFonts w:eastAsia="Times New Roman" w:cstheme="minorHAnsi"/>
        </w:rPr>
        <w:t>.</w:t>
      </w:r>
      <w:r>
        <w:rPr>
          <w:rFonts w:eastAsia="Times New Roman" w:cstheme="minorHAnsi"/>
        </w:rPr>
        <w:t xml:space="preserve">  </w:t>
      </w:r>
      <w:hyperlink r:id="rId33" w:history="1">
        <w:r w:rsidR="00B02A6E" w:rsidRPr="00766505">
          <w:rPr>
            <w:rStyle w:val="Hyperlink"/>
            <w:rFonts w:eastAsia="Times New Roman" w:cstheme="minorHAnsi"/>
            <w:b/>
            <w:bCs/>
          </w:rPr>
          <w:t>A PowerPoint presentation</w:t>
        </w:r>
      </w:hyperlink>
      <w:r w:rsidR="00B02A6E">
        <w:rPr>
          <w:rFonts w:eastAsia="Times New Roman" w:cstheme="minorHAnsi"/>
        </w:rPr>
        <w:t xml:space="preserve"> available for use for Programs </w:t>
      </w:r>
      <w:r w:rsidR="00F120C1">
        <w:rPr>
          <w:rFonts w:eastAsia="Times New Roman" w:cstheme="minorHAnsi"/>
        </w:rPr>
        <w:t>who are only able to</w:t>
      </w:r>
      <w:r w:rsidR="00B02A6E">
        <w:rPr>
          <w:rFonts w:eastAsia="Times New Roman" w:cstheme="minorHAnsi"/>
        </w:rPr>
        <w:t xml:space="preserve"> offer</w:t>
      </w:r>
      <w:r>
        <w:rPr>
          <w:rFonts w:eastAsia="Times New Roman" w:cstheme="minorHAnsi"/>
        </w:rPr>
        <w:t xml:space="preserve"> </w:t>
      </w:r>
      <w:r w:rsidR="00B02A6E">
        <w:rPr>
          <w:rFonts w:eastAsia="Times New Roman" w:cstheme="minorHAnsi"/>
        </w:rPr>
        <w:t xml:space="preserve">the </w:t>
      </w:r>
      <w:r w:rsidR="00320DA2">
        <w:rPr>
          <w:rFonts w:eastAsia="Times New Roman" w:cstheme="minorHAnsi"/>
        </w:rPr>
        <w:t>Health Assessment</w:t>
      </w:r>
      <w:r w:rsidR="00B02A6E">
        <w:rPr>
          <w:rFonts w:eastAsia="Times New Roman" w:cstheme="minorHAnsi"/>
        </w:rPr>
        <w:t xml:space="preserve"> using </w:t>
      </w:r>
      <w:r>
        <w:rPr>
          <w:rFonts w:eastAsia="Times New Roman" w:cstheme="minorHAnsi"/>
        </w:rPr>
        <w:t xml:space="preserve">online polling.  </w:t>
      </w:r>
      <w:r w:rsidR="00B02A6E">
        <w:rPr>
          <w:rFonts w:eastAsia="Times New Roman" w:cstheme="minorHAnsi"/>
        </w:rPr>
        <w:t xml:space="preserve">This alternate PowerPoint template </w:t>
      </w:r>
      <w:r w:rsidR="00605E63">
        <w:rPr>
          <w:rFonts w:eastAsia="Times New Roman" w:cstheme="minorHAnsi"/>
        </w:rPr>
        <w:t>with</w:t>
      </w:r>
      <w:r>
        <w:rPr>
          <w:rFonts w:eastAsia="Times New Roman" w:cstheme="minorHAnsi"/>
        </w:rPr>
        <w:t xml:space="preserve"> the </w:t>
      </w:r>
      <w:r w:rsidR="00320DA2">
        <w:rPr>
          <w:rFonts w:eastAsia="Times New Roman" w:cstheme="minorHAnsi"/>
        </w:rPr>
        <w:t xml:space="preserve">Health Assessment </w:t>
      </w:r>
      <w:r>
        <w:rPr>
          <w:rFonts w:eastAsia="Times New Roman" w:cstheme="minorHAnsi"/>
        </w:rPr>
        <w:t xml:space="preserve">questions </w:t>
      </w:r>
      <w:r w:rsidR="00B02A6E">
        <w:rPr>
          <w:rFonts w:eastAsia="Times New Roman" w:cstheme="minorHAnsi"/>
        </w:rPr>
        <w:t xml:space="preserve">and images </w:t>
      </w:r>
      <w:r>
        <w:rPr>
          <w:rFonts w:eastAsia="Times New Roman" w:cstheme="minorHAnsi"/>
        </w:rPr>
        <w:t>buil</w:t>
      </w:r>
      <w:r w:rsidR="00B02A6E">
        <w:rPr>
          <w:rFonts w:eastAsia="Times New Roman" w:cstheme="minorHAnsi"/>
        </w:rPr>
        <w:t>t</w:t>
      </w:r>
      <w:r w:rsidR="00186536">
        <w:rPr>
          <w:rFonts w:eastAsia="Times New Roman" w:cstheme="minorHAnsi"/>
        </w:rPr>
        <w:t xml:space="preserve"> in</w:t>
      </w:r>
      <w:r w:rsidR="00766505">
        <w:rPr>
          <w:rFonts w:eastAsia="Times New Roman" w:cstheme="minorHAnsi"/>
        </w:rPr>
        <w:t xml:space="preserve">.   </w:t>
      </w:r>
      <w:r w:rsidR="00B02A6E">
        <w:t>Regardless of the polling platform</w:t>
      </w:r>
      <w:r w:rsidR="00547F67">
        <w:t xml:space="preserve"> </w:t>
      </w:r>
      <w:r w:rsidR="00B02A6E">
        <w:t xml:space="preserve">used, </w:t>
      </w:r>
      <w:r w:rsidR="00186536">
        <w:t>r</w:t>
      </w:r>
      <w:r>
        <w:t xml:space="preserve">esults should be </w:t>
      </w:r>
      <w:r w:rsidR="00186536">
        <w:t>saved as</w:t>
      </w:r>
      <w:r>
        <w:t xml:space="preserve"> an excel file </w:t>
      </w:r>
      <w:r w:rsidR="00B02A6E">
        <w:t xml:space="preserve">so </w:t>
      </w:r>
      <w:r>
        <w:t xml:space="preserve">graphs and </w:t>
      </w:r>
      <w:r w:rsidR="00B02A6E">
        <w:t>charts</w:t>
      </w:r>
      <w:r>
        <w:t xml:space="preserve"> can be </w:t>
      </w:r>
      <w:r w:rsidR="00B02A6E">
        <w:t xml:space="preserve">easily extrapolated. </w:t>
      </w:r>
      <w:r w:rsidR="006E0A5E">
        <w:rPr>
          <w:b/>
          <w:bCs/>
          <w:sz w:val="24"/>
          <w:szCs w:val="24"/>
        </w:rPr>
        <w:t xml:space="preserve"> </w:t>
      </w:r>
    </w:p>
    <w:p w14:paraId="47270779" w14:textId="674015BA" w:rsidR="000E70DD" w:rsidRPr="00101738" w:rsidRDefault="000E70DD" w:rsidP="000E70DD">
      <w:pPr>
        <w:shd w:val="clear" w:color="auto" w:fill="A8D08D" w:themeFill="accent6" w:themeFillTint="99"/>
        <w:rPr>
          <w:b/>
          <w:bCs/>
        </w:rPr>
      </w:pPr>
      <w:r w:rsidRPr="00101738">
        <w:rPr>
          <w:b/>
          <w:bCs/>
        </w:rPr>
        <w:t>Follow-Up</w:t>
      </w:r>
      <w:r>
        <w:rPr>
          <w:b/>
          <w:bCs/>
        </w:rPr>
        <w:t xml:space="preserve">                                                                                                                                                                               </w:t>
      </w:r>
    </w:p>
    <w:p w14:paraId="566672D9" w14:textId="67835898" w:rsidR="006E0A5E" w:rsidRDefault="006540B6" w:rsidP="00297A65">
      <w:pPr>
        <w:spacing w:after="0"/>
      </w:pPr>
      <w:r>
        <w:t xml:space="preserve">A competed </w:t>
      </w:r>
      <w:r w:rsidR="00320DA2">
        <w:t>Health Assessment</w:t>
      </w:r>
      <w:r>
        <w:t xml:space="preserve"> </w:t>
      </w:r>
      <w:r w:rsidR="00B02A6E">
        <w:t xml:space="preserve">can </w:t>
      </w:r>
      <w:r>
        <w:t xml:space="preserve">alert the Clinical Director and Program staff to athletes who need follow up and referral. The process should be the same one the program has been using for athlete health promotion referrals.  In addition to referrals for physician or </w:t>
      </w:r>
      <w:r w:rsidR="000E70DD">
        <w:t>d</w:t>
      </w:r>
      <w:r>
        <w:t xml:space="preserve">ietitian follow-up, include referrals to health and fitness programs offered through </w:t>
      </w:r>
      <w:r w:rsidR="00B02A6E">
        <w:t xml:space="preserve">Program, for example, </w:t>
      </w:r>
      <w:r>
        <w:t xml:space="preserve"> Fit 5, School of Strength</w:t>
      </w:r>
      <w:r w:rsidR="00B02A6E">
        <w:t xml:space="preserve"> and others.</w:t>
      </w:r>
      <w:r w:rsidR="00186536">
        <w:t xml:space="preserve"> </w:t>
      </w:r>
    </w:p>
    <w:p w14:paraId="6BB614F3" w14:textId="34EA9EAE" w:rsidR="00297A65" w:rsidRDefault="00297A65" w:rsidP="00297A65">
      <w:pPr>
        <w:spacing w:after="0"/>
      </w:pPr>
      <w:r w:rsidRPr="000D4485">
        <w:rPr>
          <w:rFonts w:ascii="Calibri" w:eastAsia="Times New Roman" w:hAnsi="Calibri" w:cs="Calibri"/>
          <w:noProof/>
        </w:rPr>
        <mc:AlternateContent>
          <mc:Choice Requires="wps">
            <w:drawing>
              <wp:anchor distT="0" distB="0" distL="114300" distR="114300" simplePos="0" relativeHeight="251676672" behindDoc="0" locked="0" layoutInCell="1" allowOverlap="1" wp14:anchorId="19165102" wp14:editId="1C0F3410">
                <wp:simplePos x="0" y="0"/>
                <wp:positionH relativeFrom="column">
                  <wp:posOffset>-37465</wp:posOffset>
                </wp:positionH>
                <wp:positionV relativeFrom="paragraph">
                  <wp:posOffset>180975</wp:posOffset>
                </wp:positionV>
                <wp:extent cx="6231890" cy="590550"/>
                <wp:effectExtent l="19050" t="19050" r="16510" b="19050"/>
                <wp:wrapNone/>
                <wp:docPr id="16" name="Rounded Rectangle 16"/>
                <wp:cNvGraphicFramePr/>
                <a:graphic xmlns:a="http://schemas.openxmlformats.org/drawingml/2006/main">
                  <a:graphicData uri="http://schemas.microsoft.com/office/word/2010/wordprocessingShape">
                    <wps:wsp>
                      <wps:cNvSpPr/>
                      <wps:spPr>
                        <a:xfrm>
                          <a:off x="0" y="0"/>
                          <a:ext cx="6231890" cy="590550"/>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A9436" id="Rounded Rectangle 16" o:spid="_x0000_s1026" style="position:absolute;margin-left:-2.95pt;margin-top:14.25pt;width:490.7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" filled="f" strokecolor="#92d050" strokeweight="2.25pt">
                <v:stroke joinstyle="miter"/>
              </v:roundrect>
            </w:pict>
          </mc:Fallback>
        </mc:AlternateContent>
      </w:r>
    </w:p>
    <w:p w14:paraId="6F8DF377" w14:textId="40D6BEA1" w:rsidR="006E0A5E" w:rsidRDefault="00605E63" w:rsidP="00297A65">
      <w:pPr>
        <w:spacing w:after="0"/>
      </w:pPr>
      <w:r w:rsidRPr="000D4485">
        <w:rPr>
          <w:rFonts w:ascii="Calibri" w:eastAsia="Times New Roman" w:hAnsi="Calibri" w:cs="Calibri"/>
          <w:noProof/>
        </w:rPr>
        <w:drawing>
          <wp:anchor distT="0" distB="0" distL="114300" distR="114300" simplePos="0" relativeHeight="251675648" behindDoc="0" locked="0" layoutInCell="1" allowOverlap="1" wp14:anchorId="04A131E2" wp14:editId="09CAEEBE">
            <wp:simplePos x="0" y="0"/>
            <wp:positionH relativeFrom="column">
              <wp:posOffset>156354</wp:posOffset>
            </wp:positionH>
            <wp:positionV relativeFrom="paragraph">
              <wp:posOffset>-2193</wp:posOffset>
            </wp:positionV>
            <wp:extent cx="476250" cy="495300"/>
            <wp:effectExtent l="0" t="0" r="0" b="0"/>
            <wp:wrapThrough wrapText="bothSides">
              <wp:wrapPolygon edited="0">
                <wp:start x="0" y="0"/>
                <wp:lineTo x="0" y="20769"/>
                <wp:lineTo x="20736" y="20769"/>
                <wp:lineTo x="20736" y="0"/>
                <wp:lineTo x="0" y="0"/>
              </wp:wrapPolygon>
            </wp:wrapThrough>
            <wp:docPr id="17" name="Picture 17" descr="Text Background clipart - Document, Information, Text,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ackground clipart - Document, Information, Text, transparent clip art"/>
                    <pic:cNvPicPr>
                      <a:picLocks noChangeAspect="1" noChangeArrowheads="1"/>
                    </pic:cNvPicPr>
                  </pic:nvPicPr>
                  <pic:blipFill>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DA2">
        <w:t>The Health Assessment</w:t>
      </w:r>
      <w:r w:rsidR="00B02A6E">
        <w:t xml:space="preserve"> </w:t>
      </w:r>
      <w:r w:rsidR="00320DA2">
        <w:t xml:space="preserve">screening results for newly measured height and waist </w:t>
      </w:r>
      <w:r w:rsidR="00B02A6E">
        <w:t>results</w:t>
      </w:r>
      <w:r w:rsidR="00320DA2">
        <w:t>, and self-reported weight</w:t>
      </w:r>
      <w:r w:rsidR="00B02A6E">
        <w:t xml:space="preserve"> should be entered on</w:t>
      </w:r>
      <w:r w:rsidR="000D4485">
        <w:t xml:space="preserve"> the </w:t>
      </w:r>
      <w:hyperlink r:id="rId34" w:history="1">
        <w:r w:rsidR="000D4485" w:rsidRPr="00766505">
          <w:rPr>
            <w:rStyle w:val="Hyperlink"/>
            <w:b/>
            <w:bCs/>
          </w:rPr>
          <w:t xml:space="preserve">Athlete Health </w:t>
        </w:r>
        <w:r w:rsidR="00C075B9" w:rsidRPr="00766505">
          <w:rPr>
            <w:rStyle w:val="Hyperlink"/>
            <w:b/>
            <w:bCs/>
          </w:rPr>
          <w:t>R</w:t>
        </w:r>
        <w:r w:rsidR="000D4485" w:rsidRPr="00766505">
          <w:rPr>
            <w:rStyle w:val="Hyperlink"/>
            <w:b/>
            <w:bCs/>
          </w:rPr>
          <w:t>eport</w:t>
        </w:r>
        <w:r w:rsidR="00864074" w:rsidRPr="00766505">
          <w:rPr>
            <w:rStyle w:val="Hyperlink"/>
            <w:b/>
            <w:bCs/>
          </w:rPr>
          <w:t xml:space="preserve">  2020</w:t>
        </w:r>
      </w:hyperlink>
      <w:r w:rsidR="00C075B9">
        <w:rPr>
          <w:b/>
          <w:bCs/>
        </w:rPr>
        <w:t xml:space="preserve">.  </w:t>
      </w:r>
      <w:r>
        <w:rPr>
          <w:rStyle w:val="Hyperlink"/>
          <w:color w:val="auto"/>
          <w:u w:val="none"/>
        </w:rPr>
        <w:t>It</w:t>
      </w:r>
      <w:r w:rsidRPr="00C941B2">
        <w:rPr>
          <w:rStyle w:val="Hyperlink"/>
          <w:color w:val="auto"/>
          <w:u w:val="none"/>
        </w:rPr>
        <w:t xml:space="preserve"> should be</w:t>
      </w:r>
      <w:r w:rsidRPr="00C941B2">
        <w:t xml:space="preserve">  </w:t>
      </w:r>
      <w:r>
        <w:t>emailed to the athlete to explain screening results and recommend referrals</w:t>
      </w:r>
      <w:r w:rsidR="00766505">
        <w:t>.</w:t>
      </w:r>
      <w:r>
        <w:t xml:space="preserve"> </w:t>
      </w:r>
      <w:r w:rsidR="006E0A5E">
        <w:t xml:space="preserve"> </w:t>
      </w:r>
    </w:p>
    <w:p w14:paraId="095C0893" w14:textId="77777777" w:rsidR="00297A65" w:rsidRDefault="00297A65" w:rsidP="00297A65">
      <w:pPr>
        <w:spacing w:after="0"/>
      </w:pPr>
    </w:p>
    <w:p w14:paraId="62621249" w14:textId="6F158E32" w:rsidR="000E70DD" w:rsidRPr="00101738" w:rsidRDefault="000E70DD" w:rsidP="000E70DD">
      <w:pPr>
        <w:shd w:val="clear" w:color="auto" w:fill="A8D08D" w:themeFill="accent6" w:themeFillTint="99"/>
        <w:rPr>
          <w:b/>
          <w:bCs/>
        </w:rPr>
      </w:pPr>
      <w:r w:rsidRPr="00101738">
        <w:rPr>
          <w:b/>
          <w:bCs/>
        </w:rPr>
        <w:t>Future Health Promotion Sessions</w:t>
      </w:r>
      <w:r>
        <w:rPr>
          <w:b/>
          <w:bCs/>
        </w:rPr>
        <w:t xml:space="preserve">                                                                                                                                   </w:t>
      </w:r>
    </w:p>
    <w:p w14:paraId="454DAC41" w14:textId="71DEDA1E" w:rsidR="0026014D" w:rsidRDefault="00B02A6E" w:rsidP="0026014D">
      <w:r>
        <w:t xml:space="preserve">Athlete </w:t>
      </w:r>
      <w:r w:rsidR="0026014D">
        <w:t xml:space="preserve">questions and discussions on various topics indicate </w:t>
      </w:r>
      <w:r>
        <w:t>opportunities</w:t>
      </w:r>
      <w:r w:rsidR="0026014D">
        <w:t xml:space="preserve"> for additional </w:t>
      </w:r>
      <w:r w:rsidR="002A1462">
        <w:t>information, education, and programming</w:t>
      </w:r>
      <w:r>
        <w:t xml:space="preserve">. </w:t>
      </w:r>
      <w:r w:rsidR="002A1462">
        <w:t xml:space="preserve"> The Clinical Director and staff should look for and listen for such opportunities. </w:t>
      </w:r>
      <w:r>
        <w:t xml:space="preserve">For example, athletes may be interested in learning more about portion sizes, trying new foods and tastes, </w:t>
      </w:r>
      <w:r w:rsidR="002A1462">
        <w:t xml:space="preserve"> healthy cooking.  Contact the </w:t>
      </w:r>
      <w:r w:rsidR="002A1462" w:rsidRPr="0086161A">
        <w:t>Health Promotion Program Manager</w:t>
      </w:r>
      <w:r w:rsidR="002A1462">
        <w:t xml:space="preserve"> </w:t>
      </w:r>
      <w:r w:rsidR="00335960">
        <w:t xml:space="preserve">to access </w:t>
      </w:r>
      <w:r w:rsidR="002A1462">
        <w:t xml:space="preserve">additional education </w:t>
      </w:r>
      <w:r w:rsidR="00335960">
        <w:t>resources</w:t>
      </w:r>
      <w:r w:rsidR="002A1462">
        <w:t xml:space="preserve">. </w:t>
      </w:r>
    </w:p>
    <w:p w14:paraId="149BCCAC" w14:textId="77777777" w:rsidR="00186536" w:rsidRDefault="00186536" w:rsidP="0026014D">
      <w:pPr>
        <w:rPr>
          <w:b/>
          <w:sz w:val="28"/>
        </w:rPr>
      </w:pPr>
    </w:p>
    <w:p w14:paraId="0140B261" w14:textId="27097513" w:rsidR="00186536" w:rsidRDefault="00EB7730" w:rsidP="0026014D">
      <w:pPr>
        <w:rPr>
          <w:b/>
          <w:sz w:val="28"/>
        </w:rPr>
      </w:pPr>
      <w:r w:rsidRPr="00EB7730">
        <w:rPr>
          <w:b/>
          <w:sz w:val="28"/>
        </w:rPr>
        <w:t xml:space="preserve">Additional </w:t>
      </w:r>
      <w:r>
        <w:rPr>
          <w:b/>
          <w:sz w:val="28"/>
        </w:rPr>
        <w:t>Education</w:t>
      </w:r>
      <w:r w:rsidR="00335960">
        <w:rPr>
          <w:b/>
          <w:sz w:val="28"/>
        </w:rPr>
        <w:t xml:space="preserve"> </w:t>
      </w:r>
      <w:r w:rsidR="00864074">
        <w:rPr>
          <w:b/>
          <w:sz w:val="28"/>
        </w:rPr>
        <w:t>Resources</w:t>
      </w:r>
      <w:r w:rsidR="00335960">
        <w:rPr>
          <w:b/>
          <w:sz w:val="28"/>
        </w:rPr>
        <w:t xml:space="preserve"> for Social Media Platforms</w:t>
      </w:r>
    </w:p>
    <w:p w14:paraId="67FA289C" w14:textId="4E41C9B6" w:rsidR="00EB7730" w:rsidRPr="00A31DB3" w:rsidRDefault="00A31DB3" w:rsidP="00A31DB3">
      <w:pPr>
        <w:pStyle w:val="ListParagraph"/>
        <w:numPr>
          <w:ilvl w:val="0"/>
          <w:numId w:val="37"/>
        </w:numPr>
        <w:rPr>
          <w:b/>
          <w:sz w:val="28"/>
        </w:rPr>
      </w:pPr>
      <w:r w:rsidRPr="00563673">
        <w:rPr>
          <w:b/>
          <w:bCs/>
          <w:noProof/>
        </w:rPr>
        <w:drawing>
          <wp:anchor distT="0" distB="0" distL="114300" distR="114300" simplePos="0" relativeHeight="251685888" behindDoc="1" locked="0" layoutInCell="1" allowOverlap="1" wp14:anchorId="4BF94119" wp14:editId="2AFC6D03">
            <wp:simplePos x="0" y="0"/>
            <wp:positionH relativeFrom="column">
              <wp:posOffset>963930</wp:posOffset>
            </wp:positionH>
            <wp:positionV relativeFrom="paragraph">
              <wp:posOffset>998847</wp:posOffset>
            </wp:positionV>
            <wp:extent cx="1363980" cy="1252855"/>
            <wp:effectExtent l="19050" t="19050" r="26670" b="23495"/>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5"/>
                    <a:srcRect l="33189" t="11912" r="13535" b="5657"/>
                    <a:stretch/>
                  </pic:blipFill>
                  <pic:spPr>
                    <a:xfrm>
                      <a:off x="0" y="0"/>
                      <a:ext cx="1363980" cy="1252855"/>
                    </a:xfrm>
                    <a:prstGeom prst="rect">
                      <a:avLst/>
                    </a:prstGeom>
                    <a:ln>
                      <a:solidFill>
                        <a:schemeClr val="tx1"/>
                      </a:solidFill>
                    </a:ln>
                  </pic:spPr>
                </pic:pic>
              </a:graphicData>
            </a:graphic>
          </wp:anchor>
        </w:drawing>
      </w:r>
      <w:r w:rsidRPr="00563673">
        <w:rPr>
          <w:b/>
          <w:bCs/>
          <w:noProof/>
        </w:rPr>
        <w:drawing>
          <wp:anchor distT="0" distB="0" distL="114300" distR="114300" simplePos="0" relativeHeight="251686912" behindDoc="1" locked="0" layoutInCell="1" allowOverlap="1" wp14:anchorId="14ABAB8D" wp14:editId="4B2B411F">
            <wp:simplePos x="0" y="0"/>
            <wp:positionH relativeFrom="column">
              <wp:posOffset>2602230</wp:posOffset>
            </wp:positionH>
            <wp:positionV relativeFrom="paragraph">
              <wp:posOffset>1009015</wp:posOffset>
            </wp:positionV>
            <wp:extent cx="1282065" cy="1252855"/>
            <wp:effectExtent l="19050" t="19050" r="13335" b="23495"/>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6"/>
                    <a:srcRect l="35046" t="12497" r="14047" b="3737"/>
                    <a:stretch/>
                  </pic:blipFill>
                  <pic:spPr>
                    <a:xfrm>
                      <a:off x="0" y="0"/>
                      <a:ext cx="1282065" cy="1252855"/>
                    </a:xfrm>
                    <a:prstGeom prst="rect">
                      <a:avLst/>
                    </a:prstGeom>
                    <a:ln>
                      <a:solidFill>
                        <a:schemeClr val="tx1"/>
                      </a:solidFill>
                    </a:ln>
                  </pic:spPr>
                </pic:pic>
              </a:graphicData>
            </a:graphic>
          </wp:anchor>
        </w:drawing>
      </w:r>
      <w:r w:rsidRPr="00563673">
        <w:rPr>
          <w:b/>
          <w:bCs/>
          <w:noProof/>
        </w:rPr>
        <w:drawing>
          <wp:anchor distT="0" distB="0" distL="114300" distR="114300" simplePos="0" relativeHeight="251687936" behindDoc="1" locked="0" layoutInCell="1" allowOverlap="1" wp14:anchorId="0B16F300" wp14:editId="53C1C081">
            <wp:simplePos x="0" y="0"/>
            <wp:positionH relativeFrom="column">
              <wp:posOffset>4097655</wp:posOffset>
            </wp:positionH>
            <wp:positionV relativeFrom="paragraph">
              <wp:posOffset>1008561</wp:posOffset>
            </wp:positionV>
            <wp:extent cx="1252220" cy="1242060"/>
            <wp:effectExtent l="19050" t="19050" r="24130" b="15240"/>
            <wp:wrapTopAndBottom/>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7"/>
                    <a:srcRect l="34660" t="13065" r="15205" b="3169"/>
                    <a:stretch/>
                  </pic:blipFill>
                  <pic:spPr>
                    <a:xfrm>
                      <a:off x="0" y="0"/>
                      <a:ext cx="1252220" cy="1242060"/>
                    </a:xfrm>
                    <a:prstGeom prst="rect">
                      <a:avLst/>
                    </a:prstGeom>
                    <a:ln>
                      <a:solidFill>
                        <a:schemeClr val="tx1"/>
                      </a:solidFill>
                    </a:ln>
                  </pic:spPr>
                </pic:pic>
              </a:graphicData>
            </a:graphic>
          </wp:anchor>
        </w:drawing>
      </w:r>
      <w:r w:rsidR="00186536" w:rsidRPr="00A31DB3">
        <w:rPr>
          <w:b/>
          <w:bCs/>
        </w:rPr>
        <w:t>Health Promotion Posters</w:t>
      </w:r>
      <w:r w:rsidR="00186536" w:rsidRPr="00EB7730">
        <w:t xml:space="preserve"> </w:t>
      </w:r>
      <w:r w:rsidR="00605E63">
        <w:t xml:space="preserve"> S</w:t>
      </w:r>
      <w:r w:rsidR="00186536">
        <w:t xml:space="preserve">maller </w:t>
      </w:r>
      <w:r w:rsidR="00864074">
        <w:t xml:space="preserve">versions </w:t>
      </w:r>
      <w:r w:rsidR="00605E63">
        <w:t xml:space="preserve">of the HP educational posters </w:t>
      </w:r>
      <w:r w:rsidR="00864074">
        <w:t xml:space="preserve">with </w:t>
      </w:r>
      <w:r w:rsidR="00186536">
        <w:t>focused education messages</w:t>
      </w:r>
      <w:r w:rsidR="00605E63">
        <w:t>,</w:t>
      </w:r>
      <w:r w:rsidR="00186536">
        <w:t xml:space="preserve">  are available for use in</w:t>
      </w:r>
      <w:r w:rsidR="00186536" w:rsidRPr="00EB7730">
        <w:t xml:space="preserve"> webinars, Family Health Forums, social media or for “advertisement</w:t>
      </w:r>
      <w:r w:rsidR="00186536">
        <w:t xml:space="preserve"> </w:t>
      </w:r>
      <w:r w:rsidR="00186536" w:rsidRPr="00EB7730">
        <w:t>breaks” during Virtual Games</w:t>
      </w:r>
      <w:r w:rsidR="00186536">
        <w:t xml:space="preserve">. These resources are available at </w:t>
      </w:r>
      <w:hyperlink r:id="rId38" w:history="1">
        <w:r w:rsidR="00186536" w:rsidRPr="00A31DB3">
          <w:rPr>
            <w:rStyle w:val="Hyperlink"/>
            <w:b/>
            <w:bCs/>
          </w:rPr>
          <w:t>Social Media Resources Toolkit</w:t>
        </w:r>
      </w:hyperlink>
      <w:r w:rsidR="00864074">
        <w:t xml:space="preserve">  </w:t>
      </w:r>
    </w:p>
    <w:p w14:paraId="0081B9EF" w14:textId="2A27A716" w:rsidR="004D4778" w:rsidRDefault="004D4778" w:rsidP="004D4778">
      <w:pPr>
        <w:rPr>
          <w:rFonts w:ascii="Calibri" w:eastAsia="Times New Roman" w:hAnsi="Calibri" w:cs="Calibri"/>
          <w:color w:val="0563C1"/>
          <w:u w:val="single"/>
        </w:rPr>
      </w:pPr>
      <w:r>
        <w:t xml:space="preserve">  </w:t>
      </w:r>
    </w:p>
    <w:p w14:paraId="28DB943D" w14:textId="19E15F55" w:rsidR="00784EED" w:rsidRPr="00A31DB3" w:rsidRDefault="00335960" w:rsidP="00A31DB3">
      <w:pPr>
        <w:pStyle w:val="ListParagraph"/>
        <w:numPr>
          <w:ilvl w:val="0"/>
          <w:numId w:val="37"/>
        </w:numPr>
        <w:rPr>
          <w:rStyle w:val="Hyperlink"/>
          <w:rFonts w:ascii="Calibri" w:eastAsia="Times New Roman" w:hAnsi="Calibri" w:cs="Calibri"/>
          <w:color w:val="0563C1"/>
        </w:rPr>
      </w:pPr>
      <w:r w:rsidRPr="00A31DB3">
        <w:rPr>
          <w:rStyle w:val="Hyperlink"/>
          <w:b/>
          <w:bCs/>
          <w:color w:val="auto"/>
          <w:u w:val="none"/>
        </w:rPr>
        <w:t xml:space="preserve"> </w:t>
      </w:r>
      <w:hyperlink r:id="rId39" w:history="1">
        <w:r w:rsidRPr="00A31DB3">
          <w:rPr>
            <w:rStyle w:val="Hyperlink"/>
            <w:b/>
            <w:bCs/>
          </w:rPr>
          <w:t>Virtual Athlete Power Pack</w:t>
        </w:r>
      </w:hyperlink>
      <w:r w:rsidR="00C0026A" w:rsidRPr="00A31DB3">
        <w:rPr>
          <w:rStyle w:val="Hyperlink"/>
          <w:color w:val="auto"/>
          <w:u w:val="none"/>
        </w:rPr>
        <w:t xml:space="preserve"> (SO Africa) Materials suited for athletes who are “offline” without access to WIFI or electronic communication devices.</w:t>
      </w:r>
      <w:r w:rsidR="00CC5D2A" w:rsidRPr="00A31DB3">
        <w:rPr>
          <w:rStyle w:val="Hyperlink"/>
          <w:color w:val="auto"/>
          <w:u w:val="none"/>
        </w:rPr>
        <w:t xml:space="preserve"> </w:t>
      </w:r>
      <w:r w:rsidR="004D4778" w:rsidRPr="00A31DB3">
        <w:rPr>
          <w:rStyle w:val="Hyperlink"/>
          <w:color w:val="auto"/>
          <w:u w:val="none"/>
        </w:rPr>
        <w:t xml:space="preserve">  </w:t>
      </w:r>
    </w:p>
    <w:p w14:paraId="53087975" w14:textId="77777777" w:rsidR="00A31DB3" w:rsidRPr="00A31DB3" w:rsidRDefault="00A31DB3" w:rsidP="00A31DB3">
      <w:pPr>
        <w:pStyle w:val="ListParagraph"/>
        <w:rPr>
          <w:rFonts w:ascii="Calibri" w:eastAsia="Times New Roman" w:hAnsi="Calibri" w:cs="Calibri"/>
          <w:color w:val="0563C1"/>
          <w:u w:val="single"/>
        </w:rPr>
      </w:pPr>
    </w:p>
    <w:p w14:paraId="76130735" w14:textId="77777777" w:rsidR="00A31DB3" w:rsidRPr="00A31DB3" w:rsidRDefault="00A31DB3" w:rsidP="00A31DB3">
      <w:pPr>
        <w:pStyle w:val="ListParagraph"/>
        <w:rPr>
          <w:rFonts w:ascii="Calibri" w:eastAsia="Times New Roman" w:hAnsi="Calibri" w:cs="Calibri"/>
          <w:color w:val="0563C1"/>
          <w:u w:val="single"/>
        </w:rPr>
      </w:pPr>
    </w:p>
    <w:p w14:paraId="5D429974" w14:textId="53D75141" w:rsidR="00EB7730" w:rsidRPr="00A31DB3" w:rsidRDefault="00615088" w:rsidP="00A31DB3">
      <w:pPr>
        <w:pStyle w:val="ListParagraph"/>
        <w:numPr>
          <w:ilvl w:val="0"/>
          <w:numId w:val="37"/>
        </w:numPr>
        <w:rPr>
          <w:b/>
        </w:rPr>
      </w:pPr>
      <w:r w:rsidRPr="00A31DB3">
        <w:rPr>
          <w:rStyle w:val="Hyperlink"/>
          <w:color w:val="auto"/>
          <w:u w:val="none"/>
        </w:rPr>
        <w:t xml:space="preserve"> </w:t>
      </w:r>
      <w:hyperlink r:id="rId40" w:history="1">
        <w:r w:rsidR="00766505" w:rsidRPr="00A31DB3">
          <w:rPr>
            <w:rStyle w:val="Hyperlink"/>
            <w:b/>
            <w:bCs/>
          </w:rPr>
          <w:t>Additional virtual Health Promotion resources</w:t>
        </w:r>
        <w:r w:rsidR="00766505" w:rsidRPr="00766505">
          <w:rPr>
            <w:rStyle w:val="Hyperlink"/>
          </w:rPr>
          <w:t xml:space="preserve"> </w:t>
        </w:r>
      </w:hyperlink>
      <w:r w:rsidR="00766505" w:rsidRPr="00A31DB3">
        <w:rPr>
          <w:rStyle w:val="Hyperlink"/>
          <w:color w:val="auto"/>
          <w:u w:val="none"/>
        </w:rPr>
        <w:t xml:space="preserve"> will be posted </w:t>
      </w:r>
      <w:r w:rsidR="00864074" w:rsidRPr="00A31DB3">
        <w:rPr>
          <w:rStyle w:val="Hyperlink"/>
          <w:color w:val="auto"/>
          <w:u w:val="none"/>
        </w:rPr>
        <w:t xml:space="preserve">As they become available, </w:t>
      </w:r>
      <w:r w:rsidR="00766505" w:rsidRPr="00A31DB3">
        <w:rPr>
          <w:rStyle w:val="Hyperlink"/>
          <w:color w:val="auto"/>
          <w:u w:val="none"/>
        </w:rPr>
        <w:t>on the Virtual Health Promotion webpage.</w:t>
      </w:r>
      <w:r w:rsidR="00864074" w:rsidRPr="00A31DB3">
        <w:rPr>
          <w:rStyle w:val="Hyperlink"/>
          <w:color w:val="auto"/>
          <w:u w:val="none"/>
        </w:rPr>
        <w:t xml:space="preserve"> </w:t>
      </w:r>
    </w:p>
    <w:p w14:paraId="4A6764EF" w14:textId="0C4E15E4" w:rsidR="00532B5E" w:rsidRDefault="00532B5E" w:rsidP="00E22BA1">
      <w:pPr>
        <w:spacing w:after="0"/>
        <w:rPr>
          <w:bCs/>
        </w:rPr>
      </w:pPr>
    </w:p>
    <w:p w14:paraId="5FDA463F" w14:textId="77777777" w:rsidR="00CC71D0" w:rsidRDefault="00CC71D0" w:rsidP="00CC71D0"/>
    <w:p w14:paraId="424D9665" w14:textId="77777777" w:rsidR="00B64721" w:rsidRDefault="00B64721"/>
    <w:sectPr w:rsidR="00B64721" w:rsidSect="00803F24">
      <w:footerReference w:type="default" r:id="rId41"/>
      <w:pgSz w:w="12240" w:h="15840"/>
      <w:pgMar w:top="270" w:right="1170" w:bottom="270" w:left="1350" w:header="270" w:footer="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05E59" w14:textId="77777777" w:rsidR="00865D3E" w:rsidRDefault="00865D3E" w:rsidP="00A55D52">
      <w:pPr>
        <w:spacing w:after="0" w:line="240" w:lineRule="auto"/>
      </w:pPr>
      <w:r>
        <w:separator/>
      </w:r>
    </w:p>
  </w:endnote>
  <w:endnote w:type="continuationSeparator" w:id="0">
    <w:p w14:paraId="489F8195" w14:textId="77777777" w:rsidR="00865D3E" w:rsidRDefault="00865D3E" w:rsidP="00A55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3715747"/>
      <w:docPartObj>
        <w:docPartGallery w:val="Page Numbers (Bottom of Page)"/>
        <w:docPartUnique/>
      </w:docPartObj>
    </w:sdtPr>
    <w:sdtEndPr>
      <w:rPr>
        <w:noProof/>
      </w:rPr>
    </w:sdtEndPr>
    <w:sdtContent>
      <w:p w14:paraId="08297186" w14:textId="4E253B03" w:rsidR="00183330" w:rsidRDefault="00183330">
        <w:pPr>
          <w:pStyle w:val="Footer"/>
          <w:jc w:val="right"/>
        </w:pPr>
        <w:r>
          <w:fldChar w:fldCharType="begin"/>
        </w:r>
        <w:r>
          <w:instrText xml:space="preserve"> PAGE   \* MERGEFORMAT </w:instrText>
        </w:r>
        <w:r>
          <w:fldChar w:fldCharType="separate"/>
        </w:r>
        <w:r w:rsidR="00FC33D4">
          <w:rPr>
            <w:noProof/>
          </w:rPr>
          <w:t>1</w:t>
        </w:r>
        <w:r>
          <w:rPr>
            <w:noProof/>
          </w:rPr>
          <w:fldChar w:fldCharType="end"/>
        </w:r>
      </w:p>
    </w:sdtContent>
  </w:sdt>
  <w:p w14:paraId="25CF5107" w14:textId="4CA245B4" w:rsidR="00A55D52" w:rsidRDefault="00A55D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53C37" w14:textId="77777777" w:rsidR="00865D3E" w:rsidRDefault="00865D3E" w:rsidP="00A55D52">
      <w:pPr>
        <w:spacing w:after="0" w:line="240" w:lineRule="auto"/>
      </w:pPr>
      <w:r>
        <w:separator/>
      </w:r>
    </w:p>
  </w:footnote>
  <w:footnote w:type="continuationSeparator" w:id="0">
    <w:p w14:paraId="12AB4293" w14:textId="77777777" w:rsidR="00865D3E" w:rsidRDefault="00865D3E" w:rsidP="00A55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D5C8B"/>
    <w:multiLevelType w:val="hybridMultilevel"/>
    <w:tmpl w:val="12A81B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B46722"/>
    <w:multiLevelType w:val="hybridMultilevel"/>
    <w:tmpl w:val="3EF21E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0C6A02"/>
    <w:multiLevelType w:val="hybridMultilevel"/>
    <w:tmpl w:val="36A6D772"/>
    <w:lvl w:ilvl="0" w:tplc="04090001">
      <w:start w:val="1"/>
      <w:numFmt w:val="bullet"/>
      <w:lvlText w:val=""/>
      <w:lvlJc w:val="left"/>
      <w:pPr>
        <w:ind w:left="1800" w:hanging="360"/>
      </w:pPr>
      <w:rPr>
        <w:rFonts w:ascii="Symbol" w:hAnsi="Symbol" w:hint="default"/>
        <w:color w:val="auto"/>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B4034DC"/>
    <w:multiLevelType w:val="hybridMultilevel"/>
    <w:tmpl w:val="22F466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DC2461"/>
    <w:multiLevelType w:val="hybridMultilevel"/>
    <w:tmpl w:val="8D940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466CC"/>
    <w:multiLevelType w:val="multilevel"/>
    <w:tmpl w:val="D672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436DF6"/>
    <w:multiLevelType w:val="hybridMultilevel"/>
    <w:tmpl w:val="7B669A8C"/>
    <w:lvl w:ilvl="0" w:tplc="0409000F">
      <w:start w:val="1"/>
      <w:numFmt w:val="decimal"/>
      <w:lvlText w:val="%1."/>
      <w:lvlJc w:val="left"/>
      <w:pPr>
        <w:ind w:left="360" w:hanging="360"/>
      </w:pPr>
      <w:rPr>
        <w:rFonts w:hint="default"/>
      </w:rPr>
    </w:lvl>
    <w:lvl w:ilvl="1" w:tplc="04090017">
      <w:start w:val="1"/>
      <w:numFmt w:val="lowerLetter"/>
      <w:lvlText w:val="%2)"/>
      <w:lvlJc w:val="left"/>
      <w:pPr>
        <w:ind w:left="90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5B7F3E"/>
    <w:multiLevelType w:val="multilevel"/>
    <w:tmpl w:val="5C627A4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Theme="minorHAnsi" w:eastAsiaTheme="minorHAnsi" w:hAnsiTheme="minorHAnsi" w:cstheme="minorBid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8E37C88"/>
    <w:multiLevelType w:val="hybridMultilevel"/>
    <w:tmpl w:val="8278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03A14"/>
    <w:multiLevelType w:val="hybridMultilevel"/>
    <w:tmpl w:val="8ACA07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F96A0D"/>
    <w:multiLevelType w:val="hybridMultilevel"/>
    <w:tmpl w:val="5C627A46"/>
    <w:lvl w:ilvl="0" w:tplc="0409000F">
      <w:start w:val="1"/>
      <w:numFmt w:val="decimal"/>
      <w:lvlText w:val="%1."/>
      <w:lvlJc w:val="left"/>
      <w:pPr>
        <w:ind w:left="360" w:hanging="360"/>
      </w:pPr>
      <w:rPr>
        <w:rFonts w:hint="default"/>
      </w:rPr>
    </w:lvl>
    <w:lvl w:ilvl="1" w:tplc="4412CB9C">
      <w:start w:val="1"/>
      <w:numFmt w:val="lowerLetter"/>
      <w:lvlText w:val="%2."/>
      <w:lvlJc w:val="left"/>
      <w:pPr>
        <w:ind w:left="900" w:hanging="360"/>
      </w:pPr>
      <w:rPr>
        <w:rFonts w:asciiTheme="minorHAnsi" w:eastAsiaTheme="minorHAnsi"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3665DF"/>
    <w:multiLevelType w:val="hybridMultilevel"/>
    <w:tmpl w:val="25F21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B34A16"/>
    <w:multiLevelType w:val="hybridMultilevel"/>
    <w:tmpl w:val="C802A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74D73"/>
    <w:multiLevelType w:val="hybridMultilevel"/>
    <w:tmpl w:val="DF12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86E04"/>
    <w:multiLevelType w:val="hybridMultilevel"/>
    <w:tmpl w:val="3D6E00D0"/>
    <w:lvl w:ilvl="0" w:tplc="20F0F8AA">
      <w:start w:val="1"/>
      <w:numFmt w:val="lowerLetter"/>
      <w:lvlText w:val="%1."/>
      <w:lvlJc w:val="left"/>
      <w:pPr>
        <w:ind w:left="900" w:hanging="360"/>
      </w:pPr>
      <w:rPr>
        <w:rFonts w:asciiTheme="minorHAnsi" w:eastAsiaTheme="minorHAnsi" w:hAnsiTheme="minorHAnsi" w:cstheme="minorBidi" w:hint="default"/>
        <w:color w:val="auto"/>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A1654A6"/>
    <w:multiLevelType w:val="hybridMultilevel"/>
    <w:tmpl w:val="C4DE078A"/>
    <w:lvl w:ilvl="0" w:tplc="E0FCCA1A">
      <w:start w:val="1"/>
      <w:numFmt w:val="lowerLetter"/>
      <w:lvlText w:val="%1."/>
      <w:lvlJc w:val="left"/>
      <w:pPr>
        <w:ind w:left="900" w:hanging="360"/>
      </w:pPr>
      <w:rPr>
        <w:rFonts w:asciiTheme="minorHAnsi" w:eastAsiaTheme="minorHAnsi" w:hAnsiTheme="minorHAnsi" w:cstheme="minorBidi" w:hint="default"/>
        <w:color w:val="auto"/>
        <w:u w:val="none"/>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A1A6FEA"/>
    <w:multiLevelType w:val="hybridMultilevel"/>
    <w:tmpl w:val="6C7EB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8F5EA6"/>
    <w:multiLevelType w:val="hybridMultilevel"/>
    <w:tmpl w:val="890C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91038"/>
    <w:multiLevelType w:val="hybridMultilevel"/>
    <w:tmpl w:val="8ACA07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F66F7F"/>
    <w:multiLevelType w:val="hybridMultilevel"/>
    <w:tmpl w:val="0CA8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F66B8"/>
    <w:multiLevelType w:val="hybridMultilevel"/>
    <w:tmpl w:val="BA90C61A"/>
    <w:lvl w:ilvl="0" w:tplc="0409000F">
      <w:start w:val="1"/>
      <w:numFmt w:val="decimal"/>
      <w:lvlText w:val="%1."/>
      <w:lvlJc w:val="left"/>
      <w:pPr>
        <w:ind w:left="360" w:hanging="360"/>
      </w:pPr>
      <w:rPr>
        <w:rFonts w:hint="default"/>
      </w:rPr>
    </w:lvl>
    <w:lvl w:ilvl="1" w:tplc="4412CB9C">
      <w:start w:val="1"/>
      <w:numFmt w:val="lowerLetter"/>
      <w:lvlText w:val="%2."/>
      <w:lvlJc w:val="left"/>
      <w:pPr>
        <w:ind w:left="900" w:hanging="360"/>
      </w:pPr>
      <w:rPr>
        <w:rFonts w:asciiTheme="minorHAnsi" w:eastAsiaTheme="minorHAnsi" w:hAnsiTheme="minorHAnsi" w:cstheme="minorBidi"/>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52132FD"/>
    <w:multiLevelType w:val="hybridMultilevel"/>
    <w:tmpl w:val="C206074A"/>
    <w:lvl w:ilvl="0" w:tplc="0409000F">
      <w:start w:val="1"/>
      <w:numFmt w:val="decimal"/>
      <w:lvlText w:val="%1."/>
      <w:lvlJc w:val="left"/>
      <w:pPr>
        <w:ind w:left="360" w:hanging="360"/>
      </w:pPr>
      <w:rPr>
        <w:rFonts w:hint="default"/>
      </w:rPr>
    </w:lvl>
    <w:lvl w:ilvl="1" w:tplc="4412CB9C">
      <w:start w:val="1"/>
      <w:numFmt w:val="lowerLetter"/>
      <w:lvlText w:val="%2."/>
      <w:lvlJc w:val="left"/>
      <w:pPr>
        <w:ind w:left="900" w:hanging="360"/>
      </w:pPr>
      <w:rPr>
        <w:rFonts w:asciiTheme="minorHAnsi" w:eastAsiaTheme="minorHAnsi" w:hAnsiTheme="minorHAnsi" w:cstheme="minorBidi"/>
      </w:r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7B5762"/>
    <w:multiLevelType w:val="hybridMultilevel"/>
    <w:tmpl w:val="29449164"/>
    <w:lvl w:ilvl="0" w:tplc="4620BC2A">
      <w:start w:val="1"/>
      <w:numFmt w:val="decimal"/>
      <w:lvlText w:val="%1."/>
      <w:lvlJc w:val="left"/>
      <w:pPr>
        <w:ind w:left="720" w:hanging="360"/>
      </w:pPr>
      <w:rPr>
        <w:rFonts w:asciiTheme="minorHAnsi" w:eastAsiaTheme="minorHAnsi" w:hAnsiTheme="minorHAnsi"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AB4C85"/>
    <w:multiLevelType w:val="hybridMultilevel"/>
    <w:tmpl w:val="C1B82096"/>
    <w:lvl w:ilvl="0" w:tplc="04090001">
      <w:start w:val="1"/>
      <w:numFmt w:val="bullet"/>
      <w:lvlText w:val=""/>
      <w:lvlJc w:val="left"/>
      <w:pPr>
        <w:ind w:left="900" w:hanging="360"/>
      </w:pPr>
      <w:rPr>
        <w:rFonts w:ascii="Symbol" w:hAnsi="Symbol" w:hint="default"/>
        <w:color w:val="auto"/>
        <w:u w:val="none"/>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50D24B23"/>
    <w:multiLevelType w:val="hybridMultilevel"/>
    <w:tmpl w:val="68B09256"/>
    <w:lvl w:ilvl="0" w:tplc="0409000D">
      <w:start w:val="1"/>
      <w:numFmt w:val="bullet"/>
      <w:lvlText w:val=""/>
      <w:lvlJc w:val="left"/>
      <w:pPr>
        <w:tabs>
          <w:tab w:val="num" w:pos="720"/>
        </w:tabs>
        <w:ind w:left="720" w:hanging="360"/>
      </w:pPr>
      <w:rPr>
        <w:rFonts w:ascii="Wingdings" w:hAnsi="Wingdings" w:hint="default"/>
      </w:rPr>
    </w:lvl>
    <w:lvl w:ilvl="1" w:tplc="1C2658BC" w:tentative="1">
      <w:start w:val="1"/>
      <w:numFmt w:val="bullet"/>
      <w:lvlText w:val=""/>
      <w:lvlJc w:val="left"/>
      <w:pPr>
        <w:tabs>
          <w:tab w:val="num" w:pos="1440"/>
        </w:tabs>
        <w:ind w:left="1440" w:hanging="360"/>
      </w:pPr>
      <w:rPr>
        <w:rFonts w:ascii="Wingdings 2" w:hAnsi="Wingdings 2" w:hint="default"/>
      </w:rPr>
    </w:lvl>
    <w:lvl w:ilvl="2" w:tplc="B9D25270" w:tentative="1">
      <w:start w:val="1"/>
      <w:numFmt w:val="bullet"/>
      <w:lvlText w:val=""/>
      <w:lvlJc w:val="left"/>
      <w:pPr>
        <w:tabs>
          <w:tab w:val="num" w:pos="2160"/>
        </w:tabs>
        <w:ind w:left="2160" w:hanging="360"/>
      </w:pPr>
      <w:rPr>
        <w:rFonts w:ascii="Wingdings 2" w:hAnsi="Wingdings 2" w:hint="default"/>
      </w:rPr>
    </w:lvl>
    <w:lvl w:ilvl="3" w:tplc="EA009D3A" w:tentative="1">
      <w:start w:val="1"/>
      <w:numFmt w:val="bullet"/>
      <w:lvlText w:val=""/>
      <w:lvlJc w:val="left"/>
      <w:pPr>
        <w:tabs>
          <w:tab w:val="num" w:pos="2880"/>
        </w:tabs>
        <w:ind w:left="2880" w:hanging="360"/>
      </w:pPr>
      <w:rPr>
        <w:rFonts w:ascii="Wingdings 2" w:hAnsi="Wingdings 2" w:hint="default"/>
      </w:rPr>
    </w:lvl>
    <w:lvl w:ilvl="4" w:tplc="63C4EA9C" w:tentative="1">
      <w:start w:val="1"/>
      <w:numFmt w:val="bullet"/>
      <w:lvlText w:val=""/>
      <w:lvlJc w:val="left"/>
      <w:pPr>
        <w:tabs>
          <w:tab w:val="num" w:pos="3600"/>
        </w:tabs>
        <w:ind w:left="3600" w:hanging="360"/>
      </w:pPr>
      <w:rPr>
        <w:rFonts w:ascii="Wingdings 2" w:hAnsi="Wingdings 2" w:hint="default"/>
      </w:rPr>
    </w:lvl>
    <w:lvl w:ilvl="5" w:tplc="187A7998" w:tentative="1">
      <w:start w:val="1"/>
      <w:numFmt w:val="bullet"/>
      <w:lvlText w:val=""/>
      <w:lvlJc w:val="left"/>
      <w:pPr>
        <w:tabs>
          <w:tab w:val="num" w:pos="4320"/>
        </w:tabs>
        <w:ind w:left="4320" w:hanging="360"/>
      </w:pPr>
      <w:rPr>
        <w:rFonts w:ascii="Wingdings 2" w:hAnsi="Wingdings 2" w:hint="default"/>
      </w:rPr>
    </w:lvl>
    <w:lvl w:ilvl="6" w:tplc="2A86B26E" w:tentative="1">
      <w:start w:val="1"/>
      <w:numFmt w:val="bullet"/>
      <w:lvlText w:val=""/>
      <w:lvlJc w:val="left"/>
      <w:pPr>
        <w:tabs>
          <w:tab w:val="num" w:pos="5040"/>
        </w:tabs>
        <w:ind w:left="5040" w:hanging="360"/>
      </w:pPr>
      <w:rPr>
        <w:rFonts w:ascii="Wingdings 2" w:hAnsi="Wingdings 2" w:hint="default"/>
      </w:rPr>
    </w:lvl>
    <w:lvl w:ilvl="7" w:tplc="9BC6AC66" w:tentative="1">
      <w:start w:val="1"/>
      <w:numFmt w:val="bullet"/>
      <w:lvlText w:val=""/>
      <w:lvlJc w:val="left"/>
      <w:pPr>
        <w:tabs>
          <w:tab w:val="num" w:pos="5760"/>
        </w:tabs>
        <w:ind w:left="5760" w:hanging="360"/>
      </w:pPr>
      <w:rPr>
        <w:rFonts w:ascii="Wingdings 2" w:hAnsi="Wingdings 2" w:hint="default"/>
      </w:rPr>
    </w:lvl>
    <w:lvl w:ilvl="8" w:tplc="45A2B3F4"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56B3109"/>
    <w:multiLevelType w:val="hybridMultilevel"/>
    <w:tmpl w:val="4DF04170"/>
    <w:lvl w:ilvl="0" w:tplc="AECC3F6A">
      <w:start w:val="1"/>
      <w:numFmt w:val="lowerLetter"/>
      <w:lvlText w:val="%1."/>
      <w:lvlJc w:val="left"/>
      <w:pPr>
        <w:ind w:left="1800" w:hanging="360"/>
      </w:pPr>
      <w:rPr>
        <w:rFonts w:asciiTheme="minorHAnsi" w:eastAsiaTheme="minorHAnsi" w:hAnsiTheme="minorHAnsi" w:cstheme="minorBidi" w:hint="default"/>
        <w:color w:val="auto"/>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8352C84"/>
    <w:multiLevelType w:val="hybridMultilevel"/>
    <w:tmpl w:val="D2FCBDA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7" w15:restartNumberingAfterBreak="0">
    <w:nsid w:val="58533E0D"/>
    <w:multiLevelType w:val="hybridMultilevel"/>
    <w:tmpl w:val="77F8D946"/>
    <w:lvl w:ilvl="0" w:tplc="DAA8D8C2">
      <w:start w:val="1"/>
      <w:numFmt w:val="bullet"/>
      <w:lvlText w:val="•"/>
      <w:lvlJc w:val="left"/>
      <w:pPr>
        <w:tabs>
          <w:tab w:val="num" w:pos="720"/>
        </w:tabs>
        <w:ind w:left="720" w:hanging="360"/>
      </w:pPr>
      <w:rPr>
        <w:rFonts w:ascii="Arial" w:hAnsi="Arial" w:hint="default"/>
      </w:rPr>
    </w:lvl>
    <w:lvl w:ilvl="1" w:tplc="2E3624D0" w:tentative="1">
      <w:start w:val="1"/>
      <w:numFmt w:val="bullet"/>
      <w:lvlText w:val="•"/>
      <w:lvlJc w:val="left"/>
      <w:pPr>
        <w:tabs>
          <w:tab w:val="num" w:pos="1440"/>
        </w:tabs>
        <w:ind w:left="1440" w:hanging="360"/>
      </w:pPr>
      <w:rPr>
        <w:rFonts w:ascii="Arial" w:hAnsi="Arial" w:hint="default"/>
      </w:rPr>
    </w:lvl>
    <w:lvl w:ilvl="2" w:tplc="C090DFB2">
      <w:start w:val="142"/>
      <w:numFmt w:val="bullet"/>
      <w:lvlText w:val="•"/>
      <w:lvlJc w:val="left"/>
      <w:pPr>
        <w:tabs>
          <w:tab w:val="num" w:pos="2160"/>
        </w:tabs>
        <w:ind w:left="2160" w:hanging="360"/>
      </w:pPr>
      <w:rPr>
        <w:rFonts w:ascii="Arial" w:hAnsi="Arial" w:hint="default"/>
      </w:rPr>
    </w:lvl>
    <w:lvl w:ilvl="3" w:tplc="685AC478" w:tentative="1">
      <w:start w:val="1"/>
      <w:numFmt w:val="bullet"/>
      <w:lvlText w:val="•"/>
      <w:lvlJc w:val="left"/>
      <w:pPr>
        <w:tabs>
          <w:tab w:val="num" w:pos="2880"/>
        </w:tabs>
        <w:ind w:left="2880" w:hanging="360"/>
      </w:pPr>
      <w:rPr>
        <w:rFonts w:ascii="Arial" w:hAnsi="Arial" w:hint="default"/>
      </w:rPr>
    </w:lvl>
    <w:lvl w:ilvl="4" w:tplc="A48296F2" w:tentative="1">
      <w:start w:val="1"/>
      <w:numFmt w:val="bullet"/>
      <w:lvlText w:val="•"/>
      <w:lvlJc w:val="left"/>
      <w:pPr>
        <w:tabs>
          <w:tab w:val="num" w:pos="3600"/>
        </w:tabs>
        <w:ind w:left="3600" w:hanging="360"/>
      </w:pPr>
      <w:rPr>
        <w:rFonts w:ascii="Arial" w:hAnsi="Arial" w:hint="default"/>
      </w:rPr>
    </w:lvl>
    <w:lvl w:ilvl="5" w:tplc="6360B462" w:tentative="1">
      <w:start w:val="1"/>
      <w:numFmt w:val="bullet"/>
      <w:lvlText w:val="•"/>
      <w:lvlJc w:val="left"/>
      <w:pPr>
        <w:tabs>
          <w:tab w:val="num" w:pos="4320"/>
        </w:tabs>
        <w:ind w:left="4320" w:hanging="360"/>
      </w:pPr>
      <w:rPr>
        <w:rFonts w:ascii="Arial" w:hAnsi="Arial" w:hint="default"/>
      </w:rPr>
    </w:lvl>
    <w:lvl w:ilvl="6" w:tplc="BFEEA872" w:tentative="1">
      <w:start w:val="1"/>
      <w:numFmt w:val="bullet"/>
      <w:lvlText w:val="•"/>
      <w:lvlJc w:val="left"/>
      <w:pPr>
        <w:tabs>
          <w:tab w:val="num" w:pos="5040"/>
        </w:tabs>
        <w:ind w:left="5040" w:hanging="360"/>
      </w:pPr>
      <w:rPr>
        <w:rFonts w:ascii="Arial" w:hAnsi="Arial" w:hint="default"/>
      </w:rPr>
    </w:lvl>
    <w:lvl w:ilvl="7" w:tplc="9ECA4C44" w:tentative="1">
      <w:start w:val="1"/>
      <w:numFmt w:val="bullet"/>
      <w:lvlText w:val="•"/>
      <w:lvlJc w:val="left"/>
      <w:pPr>
        <w:tabs>
          <w:tab w:val="num" w:pos="5760"/>
        </w:tabs>
        <w:ind w:left="5760" w:hanging="360"/>
      </w:pPr>
      <w:rPr>
        <w:rFonts w:ascii="Arial" w:hAnsi="Arial" w:hint="default"/>
      </w:rPr>
    </w:lvl>
    <w:lvl w:ilvl="8" w:tplc="58CAAEE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18320FB"/>
    <w:multiLevelType w:val="hybridMultilevel"/>
    <w:tmpl w:val="51300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1901DC1"/>
    <w:multiLevelType w:val="hybridMultilevel"/>
    <w:tmpl w:val="4D1A3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8E7EE8"/>
    <w:multiLevelType w:val="hybridMultilevel"/>
    <w:tmpl w:val="DE223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C30F06"/>
    <w:multiLevelType w:val="hybridMultilevel"/>
    <w:tmpl w:val="BCF463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7A36AD"/>
    <w:multiLevelType w:val="hybridMultilevel"/>
    <w:tmpl w:val="0010D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44053"/>
    <w:multiLevelType w:val="hybridMultilevel"/>
    <w:tmpl w:val="A2D685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6915B3"/>
    <w:multiLevelType w:val="hybridMultilevel"/>
    <w:tmpl w:val="2F1A7B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E40401"/>
    <w:multiLevelType w:val="hybridMultilevel"/>
    <w:tmpl w:val="78C6D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9005A0"/>
    <w:multiLevelType w:val="hybridMultilevel"/>
    <w:tmpl w:val="76F89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5"/>
  </w:num>
  <w:num w:numId="3">
    <w:abstractNumId w:val="13"/>
  </w:num>
  <w:num w:numId="4">
    <w:abstractNumId w:val="24"/>
  </w:num>
  <w:num w:numId="5">
    <w:abstractNumId w:val="29"/>
  </w:num>
  <w:num w:numId="6">
    <w:abstractNumId w:val="35"/>
  </w:num>
  <w:num w:numId="7">
    <w:abstractNumId w:val="12"/>
  </w:num>
  <w:num w:numId="8">
    <w:abstractNumId w:val="17"/>
  </w:num>
  <w:num w:numId="9">
    <w:abstractNumId w:val="8"/>
  </w:num>
  <w:num w:numId="10">
    <w:abstractNumId w:val="32"/>
  </w:num>
  <w:num w:numId="11">
    <w:abstractNumId w:val="4"/>
  </w:num>
  <w:num w:numId="12">
    <w:abstractNumId w:val="34"/>
  </w:num>
  <w:num w:numId="13">
    <w:abstractNumId w:val="10"/>
  </w:num>
  <w:num w:numId="14">
    <w:abstractNumId w:val="9"/>
  </w:num>
  <w:num w:numId="15">
    <w:abstractNumId w:val="11"/>
  </w:num>
  <w:num w:numId="16">
    <w:abstractNumId w:val="1"/>
  </w:num>
  <w:num w:numId="17">
    <w:abstractNumId w:val="28"/>
  </w:num>
  <w:num w:numId="18">
    <w:abstractNumId w:val="33"/>
  </w:num>
  <w:num w:numId="19">
    <w:abstractNumId w:val="27"/>
  </w:num>
  <w:num w:numId="20">
    <w:abstractNumId w:val="0"/>
  </w:num>
  <w:num w:numId="21">
    <w:abstractNumId w:val="30"/>
  </w:num>
  <w:num w:numId="22">
    <w:abstractNumId w:val="18"/>
  </w:num>
  <w:num w:numId="23">
    <w:abstractNumId w:val="22"/>
  </w:num>
  <w:num w:numId="24">
    <w:abstractNumId w:val="7"/>
  </w:num>
  <w:num w:numId="25">
    <w:abstractNumId w:val="21"/>
  </w:num>
  <w:num w:numId="26">
    <w:abstractNumId w:val="6"/>
  </w:num>
  <w:num w:numId="27">
    <w:abstractNumId w:val="14"/>
  </w:num>
  <w:num w:numId="28">
    <w:abstractNumId w:val="31"/>
  </w:num>
  <w:num w:numId="29">
    <w:abstractNumId w:val="25"/>
  </w:num>
  <w:num w:numId="30">
    <w:abstractNumId w:val="15"/>
  </w:num>
  <w:num w:numId="31">
    <w:abstractNumId w:val="26"/>
  </w:num>
  <w:num w:numId="32">
    <w:abstractNumId w:val="23"/>
  </w:num>
  <w:num w:numId="33">
    <w:abstractNumId w:val="2"/>
  </w:num>
  <w:num w:numId="34">
    <w:abstractNumId w:val="16"/>
  </w:num>
  <w:num w:numId="35">
    <w:abstractNumId w:val="3"/>
  </w:num>
  <w:num w:numId="36">
    <w:abstractNumId w:val="20"/>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D2B"/>
    <w:rsid w:val="000117CA"/>
    <w:rsid w:val="00024CAF"/>
    <w:rsid w:val="00034369"/>
    <w:rsid w:val="0004595A"/>
    <w:rsid w:val="00053A3E"/>
    <w:rsid w:val="00054647"/>
    <w:rsid w:val="00074B4B"/>
    <w:rsid w:val="00094AF3"/>
    <w:rsid w:val="000A6D39"/>
    <w:rsid w:val="000D4485"/>
    <w:rsid w:val="000E70DD"/>
    <w:rsid w:val="00101738"/>
    <w:rsid w:val="001052F2"/>
    <w:rsid w:val="00106187"/>
    <w:rsid w:val="00110B25"/>
    <w:rsid w:val="00111F45"/>
    <w:rsid w:val="00153C92"/>
    <w:rsid w:val="0015548E"/>
    <w:rsid w:val="00155505"/>
    <w:rsid w:val="00161EBC"/>
    <w:rsid w:val="001656A5"/>
    <w:rsid w:val="00173E7D"/>
    <w:rsid w:val="00174783"/>
    <w:rsid w:val="0017531F"/>
    <w:rsid w:val="00180E8B"/>
    <w:rsid w:val="00183330"/>
    <w:rsid w:val="001846B9"/>
    <w:rsid w:val="00186536"/>
    <w:rsid w:val="0019772F"/>
    <w:rsid w:val="001A1EC7"/>
    <w:rsid w:val="001B1986"/>
    <w:rsid w:val="001B5405"/>
    <w:rsid w:val="001E4220"/>
    <w:rsid w:val="001E5AB4"/>
    <w:rsid w:val="00204272"/>
    <w:rsid w:val="0021412D"/>
    <w:rsid w:val="002251E5"/>
    <w:rsid w:val="00241FCB"/>
    <w:rsid w:val="0025205E"/>
    <w:rsid w:val="0026014D"/>
    <w:rsid w:val="00281CE6"/>
    <w:rsid w:val="002946B6"/>
    <w:rsid w:val="00294EAD"/>
    <w:rsid w:val="00297A65"/>
    <w:rsid w:val="002A1462"/>
    <w:rsid w:val="002A2614"/>
    <w:rsid w:val="002B1783"/>
    <w:rsid w:val="002E3E2B"/>
    <w:rsid w:val="003168A1"/>
    <w:rsid w:val="00320CE8"/>
    <w:rsid w:val="00320DA2"/>
    <w:rsid w:val="0032151F"/>
    <w:rsid w:val="00335960"/>
    <w:rsid w:val="0034216D"/>
    <w:rsid w:val="003478E1"/>
    <w:rsid w:val="00347977"/>
    <w:rsid w:val="00363C16"/>
    <w:rsid w:val="00384CD8"/>
    <w:rsid w:val="00386C9E"/>
    <w:rsid w:val="00395E59"/>
    <w:rsid w:val="003B26EA"/>
    <w:rsid w:val="003B59A0"/>
    <w:rsid w:val="003D3156"/>
    <w:rsid w:val="003F3D00"/>
    <w:rsid w:val="004171DC"/>
    <w:rsid w:val="00423240"/>
    <w:rsid w:val="0043043A"/>
    <w:rsid w:val="00436C7E"/>
    <w:rsid w:val="0044315C"/>
    <w:rsid w:val="00443897"/>
    <w:rsid w:val="004504E4"/>
    <w:rsid w:val="00450619"/>
    <w:rsid w:val="0045177A"/>
    <w:rsid w:val="00455BAD"/>
    <w:rsid w:val="00471169"/>
    <w:rsid w:val="00477A28"/>
    <w:rsid w:val="004926EC"/>
    <w:rsid w:val="004A6032"/>
    <w:rsid w:val="004B5813"/>
    <w:rsid w:val="004C5BF8"/>
    <w:rsid w:val="004D4778"/>
    <w:rsid w:val="004E0CFE"/>
    <w:rsid w:val="004F273A"/>
    <w:rsid w:val="004F2BC2"/>
    <w:rsid w:val="00532B5E"/>
    <w:rsid w:val="00547F67"/>
    <w:rsid w:val="00555B66"/>
    <w:rsid w:val="00561BE2"/>
    <w:rsid w:val="00563673"/>
    <w:rsid w:val="00567EE1"/>
    <w:rsid w:val="00575E0D"/>
    <w:rsid w:val="005869BF"/>
    <w:rsid w:val="005C365F"/>
    <w:rsid w:val="00603941"/>
    <w:rsid w:val="00605E63"/>
    <w:rsid w:val="00610DA6"/>
    <w:rsid w:val="00615088"/>
    <w:rsid w:val="0064478D"/>
    <w:rsid w:val="006540B6"/>
    <w:rsid w:val="00666F7C"/>
    <w:rsid w:val="00671585"/>
    <w:rsid w:val="006820D1"/>
    <w:rsid w:val="00694386"/>
    <w:rsid w:val="006A5AED"/>
    <w:rsid w:val="006B5925"/>
    <w:rsid w:val="006C7F38"/>
    <w:rsid w:val="006E0A5E"/>
    <w:rsid w:val="006E77DF"/>
    <w:rsid w:val="006F1791"/>
    <w:rsid w:val="0070742D"/>
    <w:rsid w:val="00725B23"/>
    <w:rsid w:val="00726750"/>
    <w:rsid w:val="0074449E"/>
    <w:rsid w:val="007559FF"/>
    <w:rsid w:val="00766505"/>
    <w:rsid w:val="0077625F"/>
    <w:rsid w:val="0078292F"/>
    <w:rsid w:val="00784EED"/>
    <w:rsid w:val="007A38DD"/>
    <w:rsid w:val="007B2DA0"/>
    <w:rsid w:val="007D496B"/>
    <w:rsid w:val="007F18D8"/>
    <w:rsid w:val="007F262D"/>
    <w:rsid w:val="007F432C"/>
    <w:rsid w:val="008003E6"/>
    <w:rsid w:val="00803F24"/>
    <w:rsid w:val="0080431B"/>
    <w:rsid w:val="00845D2B"/>
    <w:rsid w:val="008577AD"/>
    <w:rsid w:val="0086161A"/>
    <w:rsid w:val="00864074"/>
    <w:rsid w:val="00865D3E"/>
    <w:rsid w:val="00897FBD"/>
    <w:rsid w:val="008B754F"/>
    <w:rsid w:val="008C3D04"/>
    <w:rsid w:val="008D1D8A"/>
    <w:rsid w:val="008D3F41"/>
    <w:rsid w:val="008F378B"/>
    <w:rsid w:val="00901188"/>
    <w:rsid w:val="0090418B"/>
    <w:rsid w:val="00916CF3"/>
    <w:rsid w:val="00920E41"/>
    <w:rsid w:val="00942748"/>
    <w:rsid w:val="00946019"/>
    <w:rsid w:val="00947B1E"/>
    <w:rsid w:val="00987D87"/>
    <w:rsid w:val="009A7159"/>
    <w:rsid w:val="009B3FAF"/>
    <w:rsid w:val="009B4C46"/>
    <w:rsid w:val="009C5E35"/>
    <w:rsid w:val="009D63A5"/>
    <w:rsid w:val="009E57BA"/>
    <w:rsid w:val="00A03BF7"/>
    <w:rsid w:val="00A05321"/>
    <w:rsid w:val="00A31DB3"/>
    <w:rsid w:val="00A40C66"/>
    <w:rsid w:val="00A45CA9"/>
    <w:rsid w:val="00A525C3"/>
    <w:rsid w:val="00A55D52"/>
    <w:rsid w:val="00A87C39"/>
    <w:rsid w:val="00AC0CE4"/>
    <w:rsid w:val="00AC76E8"/>
    <w:rsid w:val="00AD7B3B"/>
    <w:rsid w:val="00B01CA8"/>
    <w:rsid w:val="00B02A6E"/>
    <w:rsid w:val="00B04DD3"/>
    <w:rsid w:val="00B14D85"/>
    <w:rsid w:val="00B22C0A"/>
    <w:rsid w:val="00B31521"/>
    <w:rsid w:val="00B42DF6"/>
    <w:rsid w:val="00B64721"/>
    <w:rsid w:val="00B71921"/>
    <w:rsid w:val="00B80C54"/>
    <w:rsid w:val="00B84359"/>
    <w:rsid w:val="00BB664D"/>
    <w:rsid w:val="00BE5FB0"/>
    <w:rsid w:val="00C0026A"/>
    <w:rsid w:val="00C04200"/>
    <w:rsid w:val="00C075B9"/>
    <w:rsid w:val="00C25381"/>
    <w:rsid w:val="00C45502"/>
    <w:rsid w:val="00C57356"/>
    <w:rsid w:val="00C849FD"/>
    <w:rsid w:val="00C87AD0"/>
    <w:rsid w:val="00C904EF"/>
    <w:rsid w:val="00C941B2"/>
    <w:rsid w:val="00CB0301"/>
    <w:rsid w:val="00CC1257"/>
    <w:rsid w:val="00CC5D2A"/>
    <w:rsid w:val="00CC71D0"/>
    <w:rsid w:val="00D6606A"/>
    <w:rsid w:val="00D9143D"/>
    <w:rsid w:val="00DA6502"/>
    <w:rsid w:val="00DB6E35"/>
    <w:rsid w:val="00DC087A"/>
    <w:rsid w:val="00DC3033"/>
    <w:rsid w:val="00DD0F6B"/>
    <w:rsid w:val="00DD51AB"/>
    <w:rsid w:val="00DE10F3"/>
    <w:rsid w:val="00E15CC5"/>
    <w:rsid w:val="00E22BA1"/>
    <w:rsid w:val="00E73036"/>
    <w:rsid w:val="00E73B52"/>
    <w:rsid w:val="00E904C8"/>
    <w:rsid w:val="00E973B5"/>
    <w:rsid w:val="00EB4D6F"/>
    <w:rsid w:val="00EB66BB"/>
    <w:rsid w:val="00EB7041"/>
    <w:rsid w:val="00EB7730"/>
    <w:rsid w:val="00ED03E7"/>
    <w:rsid w:val="00EE25F4"/>
    <w:rsid w:val="00EE6483"/>
    <w:rsid w:val="00EE6926"/>
    <w:rsid w:val="00EF0D3F"/>
    <w:rsid w:val="00F07AEC"/>
    <w:rsid w:val="00F120C1"/>
    <w:rsid w:val="00F205CD"/>
    <w:rsid w:val="00F2442D"/>
    <w:rsid w:val="00F55A6C"/>
    <w:rsid w:val="00F55C0E"/>
    <w:rsid w:val="00F66693"/>
    <w:rsid w:val="00F67F3E"/>
    <w:rsid w:val="00F749BB"/>
    <w:rsid w:val="00FC33D4"/>
    <w:rsid w:val="00FC7F5B"/>
    <w:rsid w:val="00FD5507"/>
    <w:rsid w:val="00FE6058"/>
    <w:rsid w:val="00FE7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B1E8E"/>
  <w15:chartTrackingRefBased/>
  <w15:docId w15:val="{27C162C1-8126-464F-AB12-3969B43C2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6B9"/>
    <w:pPr>
      <w:ind w:left="720"/>
      <w:contextualSpacing/>
    </w:pPr>
  </w:style>
  <w:style w:type="paragraph" w:styleId="Header">
    <w:name w:val="header"/>
    <w:basedOn w:val="Normal"/>
    <w:link w:val="HeaderChar"/>
    <w:uiPriority w:val="99"/>
    <w:unhideWhenUsed/>
    <w:rsid w:val="00A55D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D52"/>
  </w:style>
  <w:style w:type="paragraph" w:styleId="Footer">
    <w:name w:val="footer"/>
    <w:basedOn w:val="Normal"/>
    <w:link w:val="FooterChar"/>
    <w:uiPriority w:val="99"/>
    <w:unhideWhenUsed/>
    <w:rsid w:val="00A55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D52"/>
  </w:style>
  <w:style w:type="paragraph" w:styleId="NoSpacing">
    <w:name w:val="No Spacing"/>
    <w:uiPriority w:val="1"/>
    <w:qFormat/>
    <w:rsid w:val="00EE6483"/>
    <w:pPr>
      <w:spacing w:after="0" w:line="240" w:lineRule="auto"/>
    </w:pPr>
  </w:style>
  <w:style w:type="paragraph" w:styleId="BalloonText">
    <w:name w:val="Balloon Text"/>
    <w:basedOn w:val="Normal"/>
    <w:link w:val="BalloonTextChar"/>
    <w:uiPriority w:val="99"/>
    <w:semiHidden/>
    <w:unhideWhenUsed/>
    <w:rsid w:val="008C3D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D04"/>
    <w:rPr>
      <w:rFonts w:ascii="Segoe UI" w:hAnsi="Segoe UI" w:cs="Segoe UI"/>
      <w:sz w:val="18"/>
      <w:szCs w:val="18"/>
    </w:rPr>
  </w:style>
  <w:style w:type="character" w:styleId="Hyperlink">
    <w:name w:val="Hyperlink"/>
    <w:basedOn w:val="DefaultParagraphFont"/>
    <w:uiPriority w:val="99"/>
    <w:unhideWhenUsed/>
    <w:rsid w:val="001B1986"/>
    <w:rPr>
      <w:color w:val="0563C1" w:themeColor="hyperlink"/>
      <w:u w:val="single"/>
    </w:rPr>
  </w:style>
  <w:style w:type="character" w:customStyle="1" w:styleId="UnresolvedMention1">
    <w:name w:val="Unresolved Mention1"/>
    <w:basedOn w:val="DefaultParagraphFont"/>
    <w:uiPriority w:val="99"/>
    <w:semiHidden/>
    <w:unhideWhenUsed/>
    <w:rsid w:val="001B1986"/>
    <w:rPr>
      <w:color w:val="605E5C"/>
      <w:shd w:val="clear" w:color="auto" w:fill="E1DFDD"/>
    </w:rPr>
  </w:style>
  <w:style w:type="character" w:styleId="CommentReference">
    <w:name w:val="annotation reference"/>
    <w:basedOn w:val="DefaultParagraphFont"/>
    <w:uiPriority w:val="99"/>
    <w:semiHidden/>
    <w:unhideWhenUsed/>
    <w:rsid w:val="007A38DD"/>
    <w:rPr>
      <w:sz w:val="16"/>
      <w:szCs w:val="16"/>
    </w:rPr>
  </w:style>
  <w:style w:type="paragraph" w:styleId="CommentText">
    <w:name w:val="annotation text"/>
    <w:basedOn w:val="Normal"/>
    <w:link w:val="CommentTextChar"/>
    <w:uiPriority w:val="99"/>
    <w:semiHidden/>
    <w:unhideWhenUsed/>
    <w:rsid w:val="007A38DD"/>
    <w:pPr>
      <w:spacing w:line="240" w:lineRule="auto"/>
    </w:pPr>
    <w:rPr>
      <w:sz w:val="20"/>
      <w:szCs w:val="20"/>
    </w:rPr>
  </w:style>
  <w:style w:type="character" w:customStyle="1" w:styleId="CommentTextChar">
    <w:name w:val="Comment Text Char"/>
    <w:basedOn w:val="DefaultParagraphFont"/>
    <w:link w:val="CommentText"/>
    <w:uiPriority w:val="99"/>
    <w:semiHidden/>
    <w:rsid w:val="007A38DD"/>
    <w:rPr>
      <w:sz w:val="20"/>
      <w:szCs w:val="20"/>
    </w:rPr>
  </w:style>
  <w:style w:type="paragraph" w:styleId="CommentSubject">
    <w:name w:val="annotation subject"/>
    <w:basedOn w:val="CommentText"/>
    <w:next w:val="CommentText"/>
    <w:link w:val="CommentSubjectChar"/>
    <w:uiPriority w:val="99"/>
    <w:semiHidden/>
    <w:unhideWhenUsed/>
    <w:rsid w:val="007A38DD"/>
    <w:rPr>
      <w:b/>
      <w:bCs/>
    </w:rPr>
  </w:style>
  <w:style w:type="character" w:customStyle="1" w:styleId="CommentSubjectChar">
    <w:name w:val="Comment Subject Char"/>
    <w:basedOn w:val="CommentTextChar"/>
    <w:link w:val="CommentSubject"/>
    <w:uiPriority w:val="99"/>
    <w:semiHidden/>
    <w:rsid w:val="007A38DD"/>
    <w:rPr>
      <w:b/>
      <w:bCs/>
      <w:sz w:val="20"/>
      <w:szCs w:val="20"/>
    </w:rPr>
  </w:style>
  <w:style w:type="character" w:styleId="UnresolvedMention">
    <w:name w:val="Unresolved Mention"/>
    <w:basedOn w:val="DefaultParagraphFont"/>
    <w:uiPriority w:val="99"/>
    <w:semiHidden/>
    <w:unhideWhenUsed/>
    <w:rsid w:val="00B02A6E"/>
    <w:rPr>
      <w:color w:val="605E5C"/>
      <w:shd w:val="clear" w:color="auto" w:fill="E1DFDD"/>
    </w:rPr>
  </w:style>
  <w:style w:type="character" w:styleId="FollowedHyperlink">
    <w:name w:val="FollowedHyperlink"/>
    <w:basedOn w:val="DefaultParagraphFont"/>
    <w:uiPriority w:val="99"/>
    <w:semiHidden/>
    <w:unhideWhenUsed/>
    <w:rsid w:val="00EB7041"/>
    <w:rPr>
      <w:color w:val="954F72" w:themeColor="followedHyperlink"/>
      <w:u w:val="single"/>
    </w:rPr>
  </w:style>
  <w:style w:type="character" w:customStyle="1" w:styleId="enhancement-item">
    <w:name w:val="enhancement-item"/>
    <w:basedOn w:val="DefaultParagraphFont"/>
    <w:rsid w:val="00DD5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85754">
      <w:bodyDiv w:val="1"/>
      <w:marLeft w:val="0"/>
      <w:marRight w:val="0"/>
      <w:marTop w:val="0"/>
      <w:marBottom w:val="0"/>
      <w:divBdr>
        <w:top w:val="none" w:sz="0" w:space="0" w:color="auto"/>
        <w:left w:val="none" w:sz="0" w:space="0" w:color="auto"/>
        <w:bottom w:val="none" w:sz="0" w:space="0" w:color="auto"/>
        <w:right w:val="none" w:sz="0" w:space="0" w:color="auto"/>
      </w:divBdr>
    </w:div>
    <w:div w:id="138763527">
      <w:bodyDiv w:val="1"/>
      <w:marLeft w:val="0"/>
      <w:marRight w:val="0"/>
      <w:marTop w:val="0"/>
      <w:marBottom w:val="0"/>
      <w:divBdr>
        <w:top w:val="none" w:sz="0" w:space="0" w:color="auto"/>
        <w:left w:val="none" w:sz="0" w:space="0" w:color="auto"/>
        <w:bottom w:val="none" w:sz="0" w:space="0" w:color="auto"/>
        <w:right w:val="none" w:sz="0" w:space="0" w:color="auto"/>
      </w:divBdr>
    </w:div>
    <w:div w:id="144250436">
      <w:bodyDiv w:val="1"/>
      <w:marLeft w:val="0"/>
      <w:marRight w:val="0"/>
      <w:marTop w:val="0"/>
      <w:marBottom w:val="0"/>
      <w:divBdr>
        <w:top w:val="none" w:sz="0" w:space="0" w:color="auto"/>
        <w:left w:val="none" w:sz="0" w:space="0" w:color="auto"/>
        <w:bottom w:val="none" w:sz="0" w:space="0" w:color="auto"/>
        <w:right w:val="none" w:sz="0" w:space="0" w:color="auto"/>
      </w:divBdr>
    </w:div>
    <w:div w:id="400756828">
      <w:bodyDiv w:val="1"/>
      <w:marLeft w:val="0"/>
      <w:marRight w:val="0"/>
      <w:marTop w:val="0"/>
      <w:marBottom w:val="0"/>
      <w:divBdr>
        <w:top w:val="none" w:sz="0" w:space="0" w:color="auto"/>
        <w:left w:val="none" w:sz="0" w:space="0" w:color="auto"/>
        <w:bottom w:val="none" w:sz="0" w:space="0" w:color="auto"/>
        <w:right w:val="none" w:sz="0" w:space="0" w:color="auto"/>
      </w:divBdr>
    </w:div>
    <w:div w:id="498039250">
      <w:bodyDiv w:val="1"/>
      <w:marLeft w:val="0"/>
      <w:marRight w:val="0"/>
      <w:marTop w:val="0"/>
      <w:marBottom w:val="0"/>
      <w:divBdr>
        <w:top w:val="none" w:sz="0" w:space="0" w:color="auto"/>
        <w:left w:val="none" w:sz="0" w:space="0" w:color="auto"/>
        <w:bottom w:val="none" w:sz="0" w:space="0" w:color="auto"/>
        <w:right w:val="none" w:sz="0" w:space="0" w:color="auto"/>
      </w:divBdr>
    </w:div>
    <w:div w:id="601181740">
      <w:bodyDiv w:val="1"/>
      <w:marLeft w:val="0"/>
      <w:marRight w:val="0"/>
      <w:marTop w:val="0"/>
      <w:marBottom w:val="0"/>
      <w:divBdr>
        <w:top w:val="none" w:sz="0" w:space="0" w:color="auto"/>
        <w:left w:val="none" w:sz="0" w:space="0" w:color="auto"/>
        <w:bottom w:val="none" w:sz="0" w:space="0" w:color="auto"/>
        <w:right w:val="none" w:sz="0" w:space="0" w:color="auto"/>
      </w:divBdr>
    </w:div>
    <w:div w:id="773984774">
      <w:bodyDiv w:val="1"/>
      <w:marLeft w:val="0"/>
      <w:marRight w:val="0"/>
      <w:marTop w:val="0"/>
      <w:marBottom w:val="0"/>
      <w:divBdr>
        <w:top w:val="none" w:sz="0" w:space="0" w:color="auto"/>
        <w:left w:val="none" w:sz="0" w:space="0" w:color="auto"/>
        <w:bottom w:val="none" w:sz="0" w:space="0" w:color="auto"/>
        <w:right w:val="none" w:sz="0" w:space="0" w:color="auto"/>
      </w:divBdr>
    </w:div>
    <w:div w:id="777876434">
      <w:bodyDiv w:val="1"/>
      <w:marLeft w:val="0"/>
      <w:marRight w:val="0"/>
      <w:marTop w:val="0"/>
      <w:marBottom w:val="0"/>
      <w:divBdr>
        <w:top w:val="none" w:sz="0" w:space="0" w:color="auto"/>
        <w:left w:val="none" w:sz="0" w:space="0" w:color="auto"/>
        <w:bottom w:val="none" w:sz="0" w:space="0" w:color="auto"/>
        <w:right w:val="none" w:sz="0" w:space="0" w:color="auto"/>
      </w:divBdr>
    </w:div>
    <w:div w:id="803888707">
      <w:bodyDiv w:val="1"/>
      <w:marLeft w:val="0"/>
      <w:marRight w:val="0"/>
      <w:marTop w:val="0"/>
      <w:marBottom w:val="0"/>
      <w:divBdr>
        <w:top w:val="none" w:sz="0" w:space="0" w:color="auto"/>
        <w:left w:val="none" w:sz="0" w:space="0" w:color="auto"/>
        <w:bottom w:val="none" w:sz="0" w:space="0" w:color="auto"/>
        <w:right w:val="none" w:sz="0" w:space="0" w:color="auto"/>
      </w:divBdr>
    </w:div>
    <w:div w:id="993486369">
      <w:bodyDiv w:val="1"/>
      <w:marLeft w:val="0"/>
      <w:marRight w:val="0"/>
      <w:marTop w:val="0"/>
      <w:marBottom w:val="0"/>
      <w:divBdr>
        <w:top w:val="none" w:sz="0" w:space="0" w:color="auto"/>
        <w:left w:val="none" w:sz="0" w:space="0" w:color="auto"/>
        <w:bottom w:val="none" w:sz="0" w:space="0" w:color="auto"/>
        <w:right w:val="none" w:sz="0" w:space="0" w:color="auto"/>
      </w:divBdr>
    </w:div>
    <w:div w:id="1144812371">
      <w:bodyDiv w:val="1"/>
      <w:marLeft w:val="0"/>
      <w:marRight w:val="0"/>
      <w:marTop w:val="0"/>
      <w:marBottom w:val="0"/>
      <w:divBdr>
        <w:top w:val="none" w:sz="0" w:space="0" w:color="auto"/>
        <w:left w:val="none" w:sz="0" w:space="0" w:color="auto"/>
        <w:bottom w:val="none" w:sz="0" w:space="0" w:color="auto"/>
        <w:right w:val="none" w:sz="0" w:space="0" w:color="auto"/>
      </w:divBdr>
      <w:divsChild>
        <w:div w:id="1764187588">
          <w:marLeft w:val="547"/>
          <w:marRight w:val="0"/>
          <w:marTop w:val="128"/>
          <w:marBottom w:val="0"/>
          <w:divBdr>
            <w:top w:val="none" w:sz="0" w:space="0" w:color="auto"/>
            <w:left w:val="none" w:sz="0" w:space="0" w:color="auto"/>
            <w:bottom w:val="none" w:sz="0" w:space="0" w:color="auto"/>
            <w:right w:val="none" w:sz="0" w:space="0" w:color="auto"/>
          </w:divBdr>
        </w:div>
        <w:div w:id="1077092990">
          <w:marLeft w:val="893"/>
          <w:marRight w:val="0"/>
          <w:marTop w:val="0"/>
          <w:marBottom w:val="0"/>
          <w:divBdr>
            <w:top w:val="none" w:sz="0" w:space="0" w:color="auto"/>
            <w:left w:val="none" w:sz="0" w:space="0" w:color="auto"/>
            <w:bottom w:val="none" w:sz="0" w:space="0" w:color="auto"/>
            <w:right w:val="none" w:sz="0" w:space="0" w:color="auto"/>
          </w:divBdr>
        </w:div>
      </w:divsChild>
    </w:div>
    <w:div w:id="1411272612">
      <w:bodyDiv w:val="1"/>
      <w:marLeft w:val="0"/>
      <w:marRight w:val="0"/>
      <w:marTop w:val="0"/>
      <w:marBottom w:val="0"/>
      <w:divBdr>
        <w:top w:val="none" w:sz="0" w:space="0" w:color="auto"/>
        <w:left w:val="none" w:sz="0" w:space="0" w:color="auto"/>
        <w:bottom w:val="none" w:sz="0" w:space="0" w:color="auto"/>
        <w:right w:val="none" w:sz="0" w:space="0" w:color="auto"/>
      </w:divBdr>
    </w:div>
    <w:div w:id="1430153209">
      <w:bodyDiv w:val="1"/>
      <w:marLeft w:val="0"/>
      <w:marRight w:val="0"/>
      <w:marTop w:val="0"/>
      <w:marBottom w:val="0"/>
      <w:divBdr>
        <w:top w:val="none" w:sz="0" w:space="0" w:color="auto"/>
        <w:left w:val="none" w:sz="0" w:space="0" w:color="auto"/>
        <w:bottom w:val="none" w:sz="0" w:space="0" w:color="auto"/>
        <w:right w:val="none" w:sz="0" w:space="0" w:color="auto"/>
      </w:divBdr>
    </w:div>
    <w:div w:id="1431583586">
      <w:bodyDiv w:val="1"/>
      <w:marLeft w:val="0"/>
      <w:marRight w:val="0"/>
      <w:marTop w:val="0"/>
      <w:marBottom w:val="0"/>
      <w:divBdr>
        <w:top w:val="none" w:sz="0" w:space="0" w:color="auto"/>
        <w:left w:val="none" w:sz="0" w:space="0" w:color="auto"/>
        <w:bottom w:val="none" w:sz="0" w:space="0" w:color="auto"/>
        <w:right w:val="none" w:sz="0" w:space="0" w:color="auto"/>
      </w:divBdr>
    </w:div>
    <w:div w:id="1513228269">
      <w:bodyDiv w:val="1"/>
      <w:marLeft w:val="0"/>
      <w:marRight w:val="0"/>
      <w:marTop w:val="0"/>
      <w:marBottom w:val="0"/>
      <w:divBdr>
        <w:top w:val="none" w:sz="0" w:space="0" w:color="auto"/>
        <w:left w:val="none" w:sz="0" w:space="0" w:color="auto"/>
        <w:bottom w:val="none" w:sz="0" w:space="0" w:color="auto"/>
        <w:right w:val="none" w:sz="0" w:space="0" w:color="auto"/>
      </w:divBdr>
    </w:div>
    <w:div w:id="17207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www.dropbox.com/s/id1al7am57lgor8/Waist%20and%20Height%20Measurement%20video%20Imperial.mp4?dl=0" TargetMode="External"/><Relationship Id="rId26" Type="http://schemas.openxmlformats.org/officeDocument/2006/relationships/hyperlink" Target="https://media.specialolympics.org/resources/health/disciplines/health-promotion/virtual/Health-Assessment-Template-US.pdf?_ga=2.125388296.322106652.1604437538-1821482185.1604437538" TargetMode="External"/><Relationship Id="rId39" Type="http://schemas.openxmlformats.org/officeDocument/2006/relationships/hyperlink" Target="https://www.dropbox.com/s/3y4b34tdoyrr2mg/8%20Virtual%20Athlete%20Power%20Pack_SOA_Editable.pptx?dl=0" TargetMode="External"/><Relationship Id="rId21" Type="http://schemas.openxmlformats.org/officeDocument/2006/relationships/hyperlink" Target="https://resources.specialolympics.org/health/health-promotion/special-olympics-waist-height-measurement-guide-imperial?locale=en" TargetMode="External"/><Relationship Id="rId34" Type="http://schemas.openxmlformats.org/officeDocument/2006/relationships/hyperlink" Target="https://www.dropbox.com/s/xykls8tkfl3wsri/6%20Athlete%20Health%20Report_2020%20%2B%20reverse%20copy.pdf?dl=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ropbox.com/s/mrfak02igc8mg8q/Waist%20Height%20Measurement%20Guide%20print%20Imperial.pdf?dl=0" TargetMode="External"/><Relationship Id="rId20" Type="http://schemas.openxmlformats.org/officeDocument/2006/relationships/hyperlink" Target="https://resources.specialolympics.org/health/health-promotion/special-olympics-waist-height-measurement-guide-imperial?locale=en" TargetMode="External"/><Relationship Id="rId29" Type="http://schemas.openxmlformats.org/officeDocument/2006/relationships/image" Target="media/image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mailto:lenihanaj@aol.com" TargetMode="External"/><Relationship Id="rId32" Type="http://schemas.openxmlformats.org/officeDocument/2006/relationships/hyperlink" Target="https://www.dropbox.com/s/q37yvp5p3p54rc6/4_Health%20Assessment%20webinar_Template_with%20Script%2010.25.2020.pptx?dl=0" TargetMode="External"/><Relationship Id="rId37" Type="http://schemas.openxmlformats.org/officeDocument/2006/relationships/image" Target="media/image7.png"/><Relationship Id="rId40" Type="http://schemas.openxmlformats.org/officeDocument/2006/relationships/hyperlink" Target="https://resources.specialolympics.org/health/health-promotion"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media.specialolympics.org/resources/health/disciplines/health-promotion/virtual/How-to-Upload-Waist-Circumference-Photo-into-Health.pdf?_ga=2.135405297.1515086409.1613187643-1373198571.1613187643" TargetMode="External"/><Relationship Id="rId28" Type="http://schemas.openxmlformats.org/officeDocument/2006/relationships/image" Target="media/image3.emf"/><Relationship Id="rId36" Type="http://schemas.openxmlformats.org/officeDocument/2006/relationships/image" Target="media/image6.png"/><Relationship Id="rId10" Type="http://schemas.openxmlformats.org/officeDocument/2006/relationships/diagramData" Target="diagrams/data1.xml"/><Relationship Id="rId19" Type="http://schemas.openxmlformats.org/officeDocument/2006/relationships/hyperlink" Target="https://www.dropbox.com/s/5gse5hg3o84utge/Waist%20and%20Height%20Measurement%20video%20Metric.mp4?dl=0" TargetMode="External"/><Relationship Id="rId31" Type="http://schemas.openxmlformats.org/officeDocument/2006/relationships/hyperlink" Target="https://www.dropbox.com/s/rz4kwnvaaerlmau/3_SO%20Program%20Virtual%20HA%20Disclaimer%2007202020.pdf?dl=0" TargetMode="External"/><Relationship Id="rId4" Type="http://schemas.openxmlformats.org/officeDocument/2006/relationships/settings" Target="settings.xml"/><Relationship Id="rId9" Type="http://schemas.openxmlformats.org/officeDocument/2006/relationships/hyperlink" Target="https://resources.specialolympics.org/health/health-promotion/virtual-health-promotion" TargetMode="External"/><Relationship Id="rId14" Type="http://schemas.microsoft.com/office/2007/relationships/diagramDrawing" Target="diagrams/drawing1.xml"/><Relationship Id="rId22" Type="http://schemas.openxmlformats.org/officeDocument/2006/relationships/hyperlink" Target="https://resources.specialolympics.org/health/health-promotion/special-olympics-waist-height-measurement-guide-metric" TargetMode="External"/><Relationship Id="rId27" Type="http://schemas.openxmlformats.org/officeDocument/2006/relationships/hyperlink" Target="https://media.specialolympics.org/resources/health/disciplines/health-promotion/virtual/Health-Assessment-Template-International.pdf?_ga=2.125388296.322106652.1604437538-1821482185.1604437538" TargetMode="External"/><Relationship Id="rId30" Type="http://schemas.openxmlformats.org/officeDocument/2006/relationships/hyperlink" Target="https://www.dropbox.com/s/35838883ehbn4sh/2.%20%20Invitation%20email%20template%20for%20Athletes.docx?dl=0"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www.dropbox.com/s/2zsm11qgw6svlkh/Waist%20Height%20Measurement%20Guide%20print%20Metric.pdf?dl=0" TargetMode="External"/><Relationship Id="rId25" Type="http://schemas.openxmlformats.org/officeDocument/2006/relationships/hyperlink" Target="mailto:healthpromotion@specialolympics.org" TargetMode="External"/><Relationship Id="rId33" Type="http://schemas.openxmlformats.org/officeDocument/2006/relationships/hyperlink" Target="https://www.dropbox.com/s/3lfpnczwxgc67nz/5_Health%20Assessment%20%20Webinar_withPolling%20and%20script10.25.2020.pptx?dl=0" TargetMode="External"/><Relationship Id="rId38" Type="http://schemas.openxmlformats.org/officeDocument/2006/relationships/hyperlink" Target="https://media.specialolympics.org/resources/health/disciplines/health-promotion/Health-Promotion-Brief-Educational-Postcards-for-Athlete-Engagement-July-2020.pptx?_ga=2.216096726.1753197251.1603926250-265292229.1603926250"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B12E3C-3D7E-4791-943D-F5C3D01A29B2}" type="doc">
      <dgm:prSet loTypeId="urn:microsoft.com/office/officeart/2005/8/layout/vProcess5" loCatId="process" qsTypeId="urn:microsoft.com/office/officeart/2005/8/quickstyle/simple1" qsCatId="simple" csTypeId="urn:microsoft.com/office/officeart/2005/8/colors/colorful5" csCatId="colorful" phldr="1"/>
      <dgm:spPr/>
      <dgm:t>
        <a:bodyPr/>
        <a:lstStyle/>
        <a:p>
          <a:endParaRPr lang="en-US"/>
        </a:p>
      </dgm:t>
    </dgm:pt>
    <dgm:pt modelId="{C8AFB7C6-B4AA-45AE-8D46-4D6330503D3C}">
      <dgm:prSet phldrT="[Text]" custT="1"/>
      <dgm:spPr/>
      <dgm:t>
        <a:bodyPr/>
        <a:lstStyle/>
        <a:p>
          <a:r>
            <a:rPr lang="en-US" sz="1400" b="1" u="sng" dirty="0"/>
            <a:t>Athletes register</a:t>
          </a:r>
        </a:p>
      </dgm:t>
    </dgm:pt>
    <dgm:pt modelId="{013AF383-C0D1-48F4-A667-CE6B8C8B978D}" type="parTrans" cxnId="{D51CC37D-028B-44C4-B86C-75CDEF90458F}">
      <dgm:prSet/>
      <dgm:spPr/>
      <dgm:t>
        <a:bodyPr/>
        <a:lstStyle/>
        <a:p>
          <a:endParaRPr lang="en-US" sz="1600"/>
        </a:p>
      </dgm:t>
    </dgm:pt>
    <dgm:pt modelId="{8D9BFC17-B96D-47F8-A522-3DA2F90E78AF}" type="sibTrans" cxnId="{D51CC37D-028B-44C4-B86C-75CDEF90458F}">
      <dgm:prSet custT="1"/>
      <dgm:spPr/>
      <dgm:t>
        <a:bodyPr/>
        <a:lstStyle/>
        <a:p>
          <a:endParaRPr lang="en-US" sz="2400"/>
        </a:p>
      </dgm:t>
    </dgm:pt>
    <dgm:pt modelId="{CDA04B74-DF50-456E-93A4-AABA8AEF926C}">
      <dgm:prSet phldrT="[Text]" custT="1"/>
      <dgm:spPr/>
      <dgm:t>
        <a:bodyPr/>
        <a:lstStyle/>
        <a:p>
          <a:r>
            <a:rPr lang="en-US" sz="1400" b="1" u="sng" dirty="0"/>
            <a:t>Athletes sent link to complete online Health Assessment</a:t>
          </a:r>
        </a:p>
      </dgm:t>
    </dgm:pt>
    <dgm:pt modelId="{52EB92A9-D952-415D-AD19-842DC045C488}" type="parTrans" cxnId="{372CDA5F-890B-40BC-A403-B7C8105EC9F2}">
      <dgm:prSet/>
      <dgm:spPr/>
      <dgm:t>
        <a:bodyPr/>
        <a:lstStyle/>
        <a:p>
          <a:endParaRPr lang="en-US" sz="1600"/>
        </a:p>
      </dgm:t>
    </dgm:pt>
    <dgm:pt modelId="{CEC9F3EF-E99F-45CA-8021-FFAC3FA09700}" type="sibTrans" cxnId="{372CDA5F-890B-40BC-A403-B7C8105EC9F2}">
      <dgm:prSet custT="1"/>
      <dgm:spPr/>
      <dgm:t>
        <a:bodyPr/>
        <a:lstStyle/>
        <a:p>
          <a:endParaRPr lang="en-US" sz="2400"/>
        </a:p>
      </dgm:t>
    </dgm:pt>
    <dgm:pt modelId="{C07BE5E4-4450-42B0-B161-8E4F0D970CBA}">
      <dgm:prSet phldrT="[Text]" custT="1"/>
      <dgm:spPr/>
      <dgm:t>
        <a:bodyPr/>
        <a:lstStyle/>
        <a:p>
          <a:r>
            <a:rPr lang="en-US" sz="1100" dirty="0"/>
            <a:t>Self-reported health habits</a:t>
          </a:r>
        </a:p>
      </dgm:t>
    </dgm:pt>
    <dgm:pt modelId="{AA3A0987-23ED-48B9-9C95-9B8D957D1441}" type="parTrans" cxnId="{58AD73D8-54A7-47C1-89D4-B23DD8EF0507}">
      <dgm:prSet/>
      <dgm:spPr/>
      <dgm:t>
        <a:bodyPr/>
        <a:lstStyle/>
        <a:p>
          <a:endParaRPr lang="en-US" sz="1600"/>
        </a:p>
      </dgm:t>
    </dgm:pt>
    <dgm:pt modelId="{A76D7AA0-B3B2-40AA-B907-6E2AF929FBD6}" type="sibTrans" cxnId="{58AD73D8-54A7-47C1-89D4-B23DD8EF0507}">
      <dgm:prSet/>
      <dgm:spPr/>
      <dgm:t>
        <a:bodyPr/>
        <a:lstStyle/>
        <a:p>
          <a:endParaRPr lang="en-US" sz="1600"/>
        </a:p>
      </dgm:t>
    </dgm:pt>
    <dgm:pt modelId="{1E547214-E99C-4A9B-8D48-0747EA31A019}">
      <dgm:prSet phldrT="[Text]" custT="1"/>
      <dgm:spPr/>
      <dgm:t>
        <a:bodyPr/>
        <a:lstStyle/>
        <a:p>
          <a:r>
            <a:rPr lang="en-US" sz="1400" b="1" u="sng" dirty="0"/>
            <a:t>Athletes attend educational webinar</a:t>
          </a:r>
        </a:p>
      </dgm:t>
    </dgm:pt>
    <dgm:pt modelId="{A5EED6DD-789A-4D47-8852-D342406DE131}" type="parTrans" cxnId="{BF6AC210-C702-4600-A513-E2CB3B405238}">
      <dgm:prSet/>
      <dgm:spPr/>
      <dgm:t>
        <a:bodyPr/>
        <a:lstStyle/>
        <a:p>
          <a:endParaRPr lang="en-US" sz="1600"/>
        </a:p>
      </dgm:t>
    </dgm:pt>
    <dgm:pt modelId="{752DEB18-E417-4CE8-AC48-C673E0C05C66}" type="sibTrans" cxnId="{BF6AC210-C702-4600-A513-E2CB3B405238}">
      <dgm:prSet custT="1"/>
      <dgm:spPr/>
      <dgm:t>
        <a:bodyPr/>
        <a:lstStyle/>
        <a:p>
          <a:endParaRPr lang="en-US" sz="2400"/>
        </a:p>
      </dgm:t>
    </dgm:pt>
    <dgm:pt modelId="{10E59498-ACAF-4DA7-B921-A56ADD08276C}">
      <dgm:prSet phldrT="[Text]" custT="1"/>
      <dgm:spPr/>
      <dgm:t>
        <a:bodyPr/>
        <a:lstStyle/>
        <a:p>
          <a:r>
            <a:rPr lang="en-US" sz="1100" dirty="0"/>
            <a:t>Key educational messages discussed, with the opportunity for Q and A</a:t>
          </a:r>
        </a:p>
      </dgm:t>
    </dgm:pt>
    <dgm:pt modelId="{7C824D82-045E-4CE2-9E53-B7CB360FFCA4}" type="parTrans" cxnId="{C3076A9D-336F-46A1-83F4-7D78C1129B90}">
      <dgm:prSet/>
      <dgm:spPr/>
      <dgm:t>
        <a:bodyPr/>
        <a:lstStyle/>
        <a:p>
          <a:endParaRPr lang="en-US" sz="1600"/>
        </a:p>
      </dgm:t>
    </dgm:pt>
    <dgm:pt modelId="{B6237463-E14F-4478-8A51-F01A2679F52C}" type="sibTrans" cxnId="{C3076A9D-336F-46A1-83F4-7D78C1129B90}">
      <dgm:prSet/>
      <dgm:spPr/>
      <dgm:t>
        <a:bodyPr/>
        <a:lstStyle/>
        <a:p>
          <a:endParaRPr lang="en-US" sz="1600"/>
        </a:p>
      </dgm:t>
    </dgm:pt>
    <dgm:pt modelId="{5892A287-32B7-4989-ACA4-B429A78D949B}">
      <dgm:prSet phldrT="[Text]" custT="1"/>
      <dgm:spPr/>
      <dgm:t>
        <a:bodyPr/>
        <a:lstStyle/>
        <a:p>
          <a:r>
            <a:rPr lang="en-US" sz="1400" b="1" u="sng" dirty="0"/>
            <a:t>Follow-up,  referrals and evaluation</a:t>
          </a:r>
        </a:p>
      </dgm:t>
    </dgm:pt>
    <dgm:pt modelId="{A14B382F-F65D-4BF1-A086-10FBFF86A4A8}" type="parTrans" cxnId="{3BDDDE1B-08E2-409F-9396-AE538E38E445}">
      <dgm:prSet/>
      <dgm:spPr/>
      <dgm:t>
        <a:bodyPr/>
        <a:lstStyle/>
        <a:p>
          <a:endParaRPr lang="en-US" sz="1600"/>
        </a:p>
      </dgm:t>
    </dgm:pt>
    <dgm:pt modelId="{D017D9A8-DCB3-4159-8D8C-34DAECCD3EE7}" type="sibTrans" cxnId="{3BDDDE1B-08E2-409F-9396-AE538E38E445}">
      <dgm:prSet/>
      <dgm:spPr/>
      <dgm:t>
        <a:bodyPr/>
        <a:lstStyle/>
        <a:p>
          <a:endParaRPr lang="en-US" sz="1600"/>
        </a:p>
      </dgm:t>
    </dgm:pt>
    <dgm:pt modelId="{3262BBB0-1A17-45A5-B4F9-AACE623323E2}">
      <dgm:prSet phldrT="[Text]" custT="1"/>
      <dgm:spPr/>
      <dgm:t>
        <a:bodyPr/>
        <a:lstStyle/>
        <a:p>
          <a:r>
            <a:rPr lang="en-US" sz="1100" dirty="0"/>
            <a:t>If screening result  for BMI or waist to height ratio-WHtR is of concern, the standard HP follow-up and referral process is followed</a:t>
          </a:r>
        </a:p>
      </dgm:t>
    </dgm:pt>
    <dgm:pt modelId="{466357A4-AD8D-4419-A485-FFEB44AEA4D0}" type="parTrans" cxnId="{1485D441-AE02-4181-ADA3-9484BA835F7A}">
      <dgm:prSet/>
      <dgm:spPr/>
      <dgm:t>
        <a:bodyPr/>
        <a:lstStyle/>
        <a:p>
          <a:endParaRPr lang="en-US" sz="1600"/>
        </a:p>
      </dgm:t>
    </dgm:pt>
    <dgm:pt modelId="{7EE78310-61D1-46B6-A9D7-8D966D2BA99F}" type="sibTrans" cxnId="{1485D441-AE02-4181-ADA3-9484BA835F7A}">
      <dgm:prSet/>
      <dgm:spPr/>
      <dgm:t>
        <a:bodyPr/>
        <a:lstStyle/>
        <a:p>
          <a:endParaRPr lang="en-US" sz="1600"/>
        </a:p>
      </dgm:t>
    </dgm:pt>
    <dgm:pt modelId="{34C6AA28-4562-4C10-8110-CCFE1E7CB910}">
      <dgm:prSet phldrT="[Text]" custT="1"/>
      <dgm:spPr/>
      <dgm:t>
        <a:bodyPr/>
        <a:lstStyle/>
        <a:p>
          <a:r>
            <a:rPr lang="en-US" sz="1100" dirty="0"/>
            <a:t>Program Fitness opportunities  are included as referral options</a:t>
          </a:r>
        </a:p>
      </dgm:t>
    </dgm:pt>
    <dgm:pt modelId="{B9781F6F-611E-4297-AFB4-4F6C22E098C2}" type="parTrans" cxnId="{261F0F7C-7C00-4ED4-9756-F9C9A1B24E05}">
      <dgm:prSet/>
      <dgm:spPr/>
      <dgm:t>
        <a:bodyPr/>
        <a:lstStyle/>
        <a:p>
          <a:endParaRPr lang="en-US" sz="1600"/>
        </a:p>
      </dgm:t>
    </dgm:pt>
    <dgm:pt modelId="{D1F735F6-5559-43DB-A4FF-BADD3C0D79FB}" type="sibTrans" cxnId="{261F0F7C-7C00-4ED4-9756-F9C9A1B24E05}">
      <dgm:prSet/>
      <dgm:spPr/>
      <dgm:t>
        <a:bodyPr/>
        <a:lstStyle/>
        <a:p>
          <a:endParaRPr lang="en-US" sz="1600"/>
        </a:p>
      </dgm:t>
    </dgm:pt>
    <dgm:pt modelId="{E638FC6B-8609-4C2B-95CE-8E910FC73ED9}">
      <dgm:prSet phldrT="[Text]" custT="1"/>
      <dgm:spPr/>
      <dgm:t>
        <a:bodyPr/>
        <a:lstStyle/>
        <a:p>
          <a:r>
            <a:rPr lang="en-US" sz="1100" dirty="0"/>
            <a:t>Aggregated results of the self-assessment are shared</a:t>
          </a:r>
          <a:endParaRPr lang="en-US" sz="1400" b="1" u="sng" dirty="0"/>
        </a:p>
      </dgm:t>
    </dgm:pt>
    <dgm:pt modelId="{A2DAF0DB-84E6-4B3B-9729-7E69C9CF98A4}" type="parTrans" cxnId="{21100503-CD14-429F-86FA-5CEC6DDF094E}">
      <dgm:prSet/>
      <dgm:spPr/>
      <dgm:t>
        <a:bodyPr/>
        <a:lstStyle/>
        <a:p>
          <a:endParaRPr lang="en-US" sz="1600"/>
        </a:p>
      </dgm:t>
    </dgm:pt>
    <dgm:pt modelId="{BD1D8675-CBC6-4E88-A314-FF47354A28B9}" type="sibTrans" cxnId="{21100503-CD14-429F-86FA-5CEC6DDF094E}">
      <dgm:prSet/>
      <dgm:spPr/>
      <dgm:t>
        <a:bodyPr/>
        <a:lstStyle/>
        <a:p>
          <a:endParaRPr lang="en-US" sz="1600"/>
        </a:p>
      </dgm:t>
    </dgm:pt>
    <dgm:pt modelId="{F6C6146E-9A02-46D2-9989-9DBE5B2268D9}">
      <dgm:prSet phldrT="[Text]" custT="1"/>
      <dgm:spPr/>
      <dgm:t>
        <a:bodyPr/>
        <a:lstStyle/>
        <a:p>
          <a:r>
            <a:rPr lang="en-US" sz="1100" dirty="0"/>
            <a:t>Demographics</a:t>
          </a:r>
        </a:p>
      </dgm:t>
    </dgm:pt>
    <dgm:pt modelId="{5B3C6069-DB85-4846-BE58-33A1B877B16B}" type="parTrans" cxnId="{A6BB350E-7EA1-49C1-9AD3-3EF458BBE551}">
      <dgm:prSet/>
      <dgm:spPr/>
      <dgm:t>
        <a:bodyPr/>
        <a:lstStyle/>
        <a:p>
          <a:endParaRPr lang="en-US" sz="1600"/>
        </a:p>
      </dgm:t>
    </dgm:pt>
    <dgm:pt modelId="{A5A2A872-1855-4F2A-88A0-24A62A621BD3}" type="sibTrans" cxnId="{A6BB350E-7EA1-49C1-9AD3-3EF458BBE551}">
      <dgm:prSet/>
      <dgm:spPr/>
      <dgm:t>
        <a:bodyPr/>
        <a:lstStyle/>
        <a:p>
          <a:endParaRPr lang="en-US" sz="1600"/>
        </a:p>
      </dgm:t>
    </dgm:pt>
    <dgm:pt modelId="{AA2CB918-B5A5-4F53-9426-72E5B93229A3}">
      <dgm:prSet phldrT="[Text]" custT="1"/>
      <dgm:spPr/>
      <dgm:t>
        <a:bodyPr/>
        <a:lstStyle/>
        <a:p>
          <a:r>
            <a:rPr lang="en-US" sz="1100" dirty="0"/>
            <a:t>Athletes are invited to register, and program selects their preferred registration system</a:t>
          </a:r>
        </a:p>
      </dgm:t>
    </dgm:pt>
    <dgm:pt modelId="{E72EA782-4C6F-476E-B651-118C0700B221}" type="sibTrans" cxnId="{18551F8F-702C-43D0-8C79-C1036E37113D}">
      <dgm:prSet/>
      <dgm:spPr/>
      <dgm:t>
        <a:bodyPr/>
        <a:lstStyle/>
        <a:p>
          <a:endParaRPr lang="en-US" sz="1600"/>
        </a:p>
      </dgm:t>
    </dgm:pt>
    <dgm:pt modelId="{AABD2CB5-92B3-45AE-AAB9-28B44476D78A}" type="parTrans" cxnId="{18551F8F-702C-43D0-8C79-C1036E37113D}">
      <dgm:prSet/>
      <dgm:spPr/>
      <dgm:t>
        <a:bodyPr/>
        <a:lstStyle/>
        <a:p>
          <a:endParaRPr lang="en-US" sz="1600"/>
        </a:p>
      </dgm:t>
    </dgm:pt>
    <dgm:pt modelId="{D81588BF-9380-4633-94D6-09855883A346}">
      <dgm:prSet phldrT="[Text]" custT="1"/>
      <dgm:spPr/>
      <dgm:t>
        <a:bodyPr/>
        <a:lstStyle/>
        <a:p>
          <a:r>
            <a:rPr lang="en-US" sz="1100" dirty="0"/>
            <a:t>Athletes complete disclaimer  (program option)</a:t>
          </a:r>
        </a:p>
      </dgm:t>
    </dgm:pt>
    <dgm:pt modelId="{F7909AE1-177A-45FC-8786-D525065988B1}" type="parTrans" cxnId="{FC4E2FC8-D22A-4FD5-87B5-2CDDA05D5385}">
      <dgm:prSet/>
      <dgm:spPr/>
      <dgm:t>
        <a:bodyPr/>
        <a:lstStyle/>
        <a:p>
          <a:endParaRPr lang="en-US"/>
        </a:p>
      </dgm:t>
    </dgm:pt>
    <dgm:pt modelId="{4C4BBBEF-8A8A-480D-AE8D-F464C42BD7A8}" type="sibTrans" cxnId="{FC4E2FC8-D22A-4FD5-87B5-2CDDA05D5385}">
      <dgm:prSet/>
      <dgm:spPr/>
      <dgm:t>
        <a:bodyPr/>
        <a:lstStyle/>
        <a:p>
          <a:endParaRPr lang="en-US"/>
        </a:p>
      </dgm:t>
    </dgm:pt>
    <dgm:pt modelId="{CA47F658-D283-412C-A708-0737009BFB7F}">
      <dgm:prSet phldrT="[Text]" custT="1"/>
      <dgm:spPr/>
      <dgm:t>
        <a:bodyPr/>
        <a:lstStyle/>
        <a:p>
          <a:r>
            <a:rPr lang="en-US" sz="1100" i="0" dirty="0"/>
            <a:t>Height, weight and waist circumference</a:t>
          </a:r>
          <a:endParaRPr lang="en-US" sz="1100" dirty="0"/>
        </a:p>
      </dgm:t>
    </dgm:pt>
    <dgm:pt modelId="{1242695B-28C0-4B20-8B77-E6E46AAE7855}" type="parTrans" cxnId="{08A921A2-18FC-4F56-8CF4-64F80BEB0E7A}">
      <dgm:prSet/>
      <dgm:spPr/>
      <dgm:t>
        <a:bodyPr/>
        <a:lstStyle/>
        <a:p>
          <a:endParaRPr lang="en-US"/>
        </a:p>
      </dgm:t>
    </dgm:pt>
    <dgm:pt modelId="{682C5AEE-F843-4615-86ED-21EA090FBBD1}" type="sibTrans" cxnId="{08A921A2-18FC-4F56-8CF4-64F80BEB0E7A}">
      <dgm:prSet/>
      <dgm:spPr/>
      <dgm:t>
        <a:bodyPr/>
        <a:lstStyle/>
        <a:p>
          <a:endParaRPr lang="en-US"/>
        </a:p>
      </dgm:t>
    </dgm:pt>
    <dgm:pt modelId="{8B4D6D3B-5115-45DC-8056-0968219BCE28}" type="pres">
      <dgm:prSet presAssocID="{08B12E3C-3D7E-4791-943D-F5C3D01A29B2}" presName="outerComposite" presStyleCnt="0">
        <dgm:presLayoutVars>
          <dgm:chMax val="5"/>
          <dgm:dir/>
          <dgm:resizeHandles val="exact"/>
        </dgm:presLayoutVars>
      </dgm:prSet>
      <dgm:spPr/>
    </dgm:pt>
    <dgm:pt modelId="{F23DBAFB-6988-4B8D-9778-E0D08E8F42DB}" type="pres">
      <dgm:prSet presAssocID="{08B12E3C-3D7E-4791-943D-F5C3D01A29B2}" presName="dummyMaxCanvas" presStyleCnt="0">
        <dgm:presLayoutVars/>
      </dgm:prSet>
      <dgm:spPr/>
    </dgm:pt>
    <dgm:pt modelId="{02DC8C1E-719E-47EE-964F-68778A7E9D2D}" type="pres">
      <dgm:prSet presAssocID="{08B12E3C-3D7E-4791-943D-F5C3D01A29B2}" presName="FourNodes_1" presStyleLbl="node1" presStyleIdx="0" presStyleCnt="4" custScaleY="124127" custLinFactNeighborX="1076" custLinFactNeighborY="-8239">
        <dgm:presLayoutVars>
          <dgm:bulletEnabled val="1"/>
        </dgm:presLayoutVars>
      </dgm:prSet>
      <dgm:spPr/>
    </dgm:pt>
    <dgm:pt modelId="{73B5758C-5E9F-489D-BB33-0C0841F73A91}" type="pres">
      <dgm:prSet presAssocID="{08B12E3C-3D7E-4791-943D-F5C3D01A29B2}" presName="FourNodes_2" presStyleLbl="node1" presStyleIdx="1" presStyleCnt="4" custScaleX="99427" custScaleY="124221" custLinFactNeighborX="-412" custLinFactNeighborY="-223">
        <dgm:presLayoutVars>
          <dgm:bulletEnabled val="1"/>
        </dgm:presLayoutVars>
      </dgm:prSet>
      <dgm:spPr/>
    </dgm:pt>
    <dgm:pt modelId="{4BCC3581-BB76-4863-961D-1EDB65182822}" type="pres">
      <dgm:prSet presAssocID="{08B12E3C-3D7E-4791-943D-F5C3D01A29B2}" presName="FourNodes_3" presStyleLbl="node1" presStyleIdx="2" presStyleCnt="4" custScaleY="106784" custLinFactNeighborX="-1123" custLinFactNeighborY="-7238">
        <dgm:presLayoutVars>
          <dgm:bulletEnabled val="1"/>
        </dgm:presLayoutVars>
      </dgm:prSet>
      <dgm:spPr/>
    </dgm:pt>
    <dgm:pt modelId="{57530D70-328C-40D0-95BD-CEE77214BDE2}" type="pres">
      <dgm:prSet presAssocID="{08B12E3C-3D7E-4791-943D-F5C3D01A29B2}" presName="FourNodes_4" presStyleLbl="node1" presStyleIdx="3" presStyleCnt="4" custScaleY="127072" custLinFactNeighborX="-4531" custLinFactNeighborY="-12800">
        <dgm:presLayoutVars>
          <dgm:bulletEnabled val="1"/>
        </dgm:presLayoutVars>
      </dgm:prSet>
      <dgm:spPr/>
    </dgm:pt>
    <dgm:pt modelId="{0652783A-3895-4F86-94F0-3B40CB13C078}" type="pres">
      <dgm:prSet presAssocID="{08B12E3C-3D7E-4791-943D-F5C3D01A29B2}" presName="FourConn_1-2" presStyleLbl="fgAccFollowNode1" presStyleIdx="0" presStyleCnt="3">
        <dgm:presLayoutVars>
          <dgm:bulletEnabled val="1"/>
        </dgm:presLayoutVars>
      </dgm:prSet>
      <dgm:spPr/>
    </dgm:pt>
    <dgm:pt modelId="{ED2043F2-AC06-4532-944D-8F420F39AF3B}" type="pres">
      <dgm:prSet presAssocID="{08B12E3C-3D7E-4791-943D-F5C3D01A29B2}" presName="FourConn_2-3" presStyleLbl="fgAccFollowNode1" presStyleIdx="1" presStyleCnt="3" custScaleY="107189" custLinFactNeighborY="11013">
        <dgm:presLayoutVars>
          <dgm:bulletEnabled val="1"/>
        </dgm:presLayoutVars>
      </dgm:prSet>
      <dgm:spPr/>
    </dgm:pt>
    <dgm:pt modelId="{907862F3-7A7B-468F-AF0A-E6A7FC44749B}" type="pres">
      <dgm:prSet presAssocID="{08B12E3C-3D7E-4791-943D-F5C3D01A29B2}" presName="FourConn_3-4" presStyleLbl="fgAccFollowNode1" presStyleIdx="2" presStyleCnt="3">
        <dgm:presLayoutVars>
          <dgm:bulletEnabled val="1"/>
        </dgm:presLayoutVars>
      </dgm:prSet>
      <dgm:spPr/>
    </dgm:pt>
    <dgm:pt modelId="{9664CE1E-EB58-432B-BB10-57C8E5E09243}" type="pres">
      <dgm:prSet presAssocID="{08B12E3C-3D7E-4791-943D-F5C3D01A29B2}" presName="FourNodes_1_text" presStyleLbl="node1" presStyleIdx="3" presStyleCnt="4">
        <dgm:presLayoutVars>
          <dgm:bulletEnabled val="1"/>
        </dgm:presLayoutVars>
      </dgm:prSet>
      <dgm:spPr/>
    </dgm:pt>
    <dgm:pt modelId="{C519380F-5410-4460-8433-AEC3AF63E349}" type="pres">
      <dgm:prSet presAssocID="{08B12E3C-3D7E-4791-943D-F5C3D01A29B2}" presName="FourNodes_2_text" presStyleLbl="node1" presStyleIdx="3" presStyleCnt="4">
        <dgm:presLayoutVars>
          <dgm:bulletEnabled val="1"/>
        </dgm:presLayoutVars>
      </dgm:prSet>
      <dgm:spPr/>
    </dgm:pt>
    <dgm:pt modelId="{397F6BBE-4BD5-4947-BCBB-5EC3C143B9C3}" type="pres">
      <dgm:prSet presAssocID="{08B12E3C-3D7E-4791-943D-F5C3D01A29B2}" presName="FourNodes_3_text" presStyleLbl="node1" presStyleIdx="3" presStyleCnt="4">
        <dgm:presLayoutVars>
          <dgm:bulletEnabled val="1"/>
        </dgm:presLayoutVars>
      </dgm:prSet>
      <dgm:spPr/>
    </dgm:pt>
    <dgm:pt modelId="{C35243C1-CF06-4F46-A4C1-9A1B44C419AF}" type="pres">
      <dgm:prSet presAssocID="{08B12E3C-3D7E-4791-943D-F5C3D01A29B2}" presName="FourNodes_4_text" presStyleLbl="node1" presStyleIdx="3" presStyleCnt="4">
        <dgm:presLayoutVars>
          <dgm:bulletEnabled val="1"/>
        </dgm:presLayoutVars>
      </dgm:prSet>
      <dgm:spPr/>
    </dgm:pt>
  </dgm:ptLst>
  <dgm:cxnLst>
    <dgm:cxn modelId="{21100503-CD14-429F-86FA-5CEC6DDF094E}" srcId="{1E547214-E99C-4A9B-8D48-0747EA31A019}" destId="{E638FC6B-8609-4C2B-95CE-8E910FC73ED9}" srcOrd="0" destOrd="0" parTransId="{A2DAF0DB-84E6-4B3B-9729-7E69C9CF98A4}" sibTransId="{BD1D8675-CBC6-4E88-A314-FF47354A28B9}"/>
    <dgm:cxn modelId="{F2670207-D909-4027-B835-1F39DCF17218}" type="presOf" srcId="{34C6AA28-4562-4C10-8110-CCFE1E7CB910}" destId="{C35243C1-CF06-4F46-A4C1-9A1B44C419AF}" srcOrd="1" destOrd="2" presId="urn:microsoft.com/office/officeart/2005/8/layout/vProcess5"/>
    <dgm:cxn modelId="{A6BB350E-7EA1-49C1-9AD3-3EF458BBE551}" srcId="{CDA04B74-DF50-456E-93A4-AABA8AEF926C}" destId="{F6C6146E-9A02-46D2-9989-9DBE5B2268D9}" srcOrd="0" destOrd="0" parTransId="{5B3C6069-DB85-4846-BE58-33A1B877B16B}" sibTransId="{A5A2A872-1855-4F2A-88A0-24A62A621BD3}"/>
    <dgm:cxn modelId="{BF6AC210-C702-4600-A513-E2CB3B405238}" srcId="{08B12E3C-3D7E-4791-943D-F5C3D01A29B2}" destId="{1E547214-E99C-4A9B-8D48-0747EA31A019}" srcOrd="2" destOrd="0" parTransId="{A5EED6DD-789A-4D47-8852-D342406DE131}" sibTransId="{752DEB18-E417-4CE8-AC48-C673E0C05C66}"/>
    <dgm:cxn modelId="{3BDDDE1B-08E2-409F-9396-AE538E38E445}" srcId="{08B12E3C-3D7E-4791-943D-F5C3D01A29B2}" destId="{5892A287-32B7-4989-ACA4-B429A78D949B}" srcOrd="3" destOrd="0" parTransId="{A14B382F-F65D-4BF1-A086-10FBFF86A4A8}" sibTransId="{D017D9A8-DCB3-4159-8D8C-34DAECCD3EE7}"/>
    <dgm:cxn modelId="{6B47F025-CD42-4DCE-ACF7-46C90E2786C4}" type="presOf" srcId="{C8AFB7C6-B4AA-45AE-8D46-4D6330503D3C}" destId="{9664CE1E-EB58-432B-BB10-57C8E5E09243}" srcOrd="1" destOrd="0" presId="urn:microsoft.com/office/officeart/2005/8/layout/vProcess5"/>
    <dgm:cxn modelId="{201A5B2D-B52C-4A14-B65B-EF9777CDCA54}" type="presOf" srcId="{E638FC6B-8609-4C2B-95CE-8E910FC73ED9}" destId="{397F6BBE-4BD5-4947-BCBB-5EC3C143B9C3}" srcOrd="1" destOrd="1" presId="urn:microsoft.com/office/officeart/2005/8/layout/vProcess5"/>
    <dgm:cxn modelId="{F0F0E934-A14C-4628-8E42-212B386DDDC7}" type="presOf" srcId="{34C6AA28-4562-4C10-8110-CCFE1E7CB910}" destId="{57530D70-328C-40D0-95BD-CEE77214BDE2}" srcOrd="0" destOrd="2" presId="urn:microsoft.com/office/officeart/2005/8/layout/vProcess5"/>
    <dgm:cxn modelId="{F1E0823E-4E05-4F76-B66E-E68B49FA288D}" type="presOf" srcId="{CDA04B74-DF50-456E-93A4-AABA8AEF926C}" destId="{C519380F-5410-4460-8433-AEC3AF63E349}" srcOrd="1" destOrd="0" presId="urn:microsoft.com/office/officeart/2005/8/layout/vProcess5"/>
    <dgm:cxn modelId="{AC6BA440-CFA4-42AC-9210-DAF25CA0EF04}" type="presOf" srcId="{1E547214-E99C-4A9B-8D48-0747EA31A019}" destId="{4BCC3581-BB76-4863-961D-1EDB65182822}" srcOrd="0" destOrd="0" presId="urn:microsoft.com/office/officeart/2005/8/layout/vProcess5"/>
    <dgm:cxn modelId="{47840B5D-7A93-4EA9-AF5D-2133B4E67841}" type="presOf" srcId="{5892A287-32B7-4989-ACA4-B429A78D949B}" destId="{57530D70-328C-40D0-95BD-CEE77214BDE2}" srcOrd="0" destOrd="0" presId="urn:microsoft.com/office/officeart/2005/8/layout/vProcess5"/>
    <dgm:cxn modelId="{372CDA5F-890B-40BC-A403-B7C8105EC9F2}" srcId="{08B12E3C-3D7E-4791-943D-F5C3D01A29B2}" destId="{CDA04B74-DF50-456E-93A4-AABA8AEF926C}" srcOrd="1" destOrd="0" parTransId="{52EB92A9-D952-415D-AD19-842DC045C488}" sibTransId="{CEC9F3EF-E99F-45CA-8021-FFAC3FA09700}"/>
    <dgm:cxn modelId="{1485D441-AE02-4181-ADA3-9484BA835F7A}" srcId="{5892A287-32B7-4989-ACA4-B429A78D949B}" destId="{3262BBB0-1A17-45A5-B4F9-AACE623323E2}" srcOrd="0" destOrd="0" parTransId="{466357A4-AD8D-4419-A485-FFEB44AEA4D0}" sibTransId="{7EE78310-61D1-46B6-A9D7-8D966D2BA99F}"/>
    <dgm:cxn modelId="{129DB547-417B-4D9A-978D-2A889BA19E89}" type="presOf" srcId="{C07BE5E4-4450-42B0-B161-8E4F0D970CBA}" destId="{C519380F-5410-4460-8433-AEC3AF63E349}" srcOrd="1" destOrd="3" presId="urn:microsoft.com/office/officeart/2005/8/layout/vProcess5"/>
    <dgm:cxn modelId="{C7A8DE67-70A1-42FD-B39D-B26DC007F8EB}" type="presOf" srcId="{D81588BF-9380-4633-94D6-09855883A346}" destId="{9664CE1E-EB58-432B-BB10-57C8E5E09243}" srcOrd="1" destOrd="2" presId="urn:microsoft.com/office/officeart/2005/8/layout/vProcess5"/>
    <dgm:cxn modelId="{2881024F-270C-400F-89BB-47BF0FECC527}" type="presOf" srcId="{E638FC6B-8609-4C2B-95CE-8E910FC73ED9}" destId="{4BCC3581-BB76-4863-961D-1EDB65182822}" srcOrd="0" destOrd="1" presId="urn:microsoft.com/office/officeart/2005/8/layout/vProcess5"/>
    <dgm:cxn modelId="{7E4B1470-44D6-45CF-A805-26088AF35B35}" type="presOf" srcId="{3262BBB0-1A17-45A5-B4F9-AACE623323E2}" destId="{57530D70-328C-40D0-95BD-CEE77214BDE2}" srcOrd="0" destOrd="1" presId="urn:microsoft.com/office/officeart/2005/8/layout/vProcess5"/>
    <dgm:cxn modelId="{02CDF750-744C-4755-A214-7339F4D22EE4}" type="presOf" srcId="{AA2CB918-B5A5-4F53-9426-72E5B93229A3}" destId="{9664CE1E-EB58-432B-BB10-57C8E5E09243}" srcOrd="1" destOrd="1" presId="urn:microsoft.com/office/officeart/2005/8/layout/vProcess5"/>
    <dgm:cxn modelId="{F863B571-18B8-4CD1-B098-C73DA28EBC1E}" type="presOf" srcId="{CA47F658-D283-412C-A708-0737009BFB7F}" destId="{73B5758C-5E9F-489D-BB33-0C0841F73A91}" srcOrd="0" destOrd="2" presId="urn:microsoft.com/office/officeart/2005/8/layout/vProcess5"/>
    <dgm:cxn modelId="{261F0F7C-7C00-4ED4-9756-F9C9A1B24E05}" srcId="{5892A287-32B7-4989-ACA4-B429A78D949B}" destId="{34C6AA28-4562-4C10-8110-CCFE1E7CB910}" srcOrd="1" destOrd="0" parTransId="{B9781F6F-611E-4297-AFB4-4F6C22E098C2}" sibTransId="{D1F735F6-5559-43DB-A4FF-BADD3C0D79FB}"/>
    <dgm:cxn modelId="{D51CC37D-028B-44C4-B86C-75CDEF90458F}" srcId="{08B12E3C-3D7E-4791-943D-F5C3D01A29B2}" destId="{C8AFB7C6-B4AA-45AE-8D46-4D6330503D3C}" srcOrd="0" destOrd="0" parTransId="{013AF383-C0D1-48F4-A667-CE6B8C8B978D}" sibTransId="{8D9BFC17-B96D-47F8-A522-3DA2F90E78AF}"/>
    <dgm:cxn modelId="{448F5583-8F1A-4507-BEC0-891B16AAA506}" type="presOf" srcId="{10E59498-ACAF-4DA7-B921-A56ADD08276C}" destId="{4BCC3581-BB76-4863-961D-1EDB65182822}" srcOrd="0" destOrd="2" presId="urn:microsoft.com/office/officeart/2005/8/layout/vProcess5"/>
    <dgm:cxn modelId="{45F5818E-9412-47CC-B844-4D3A6E439DD4}" type="presOf" srcId="{8D9BFC17-B96D-47F8-A522-3DA2F90E78AF}" destId="{0652783A-3895-4F86-94F0-3B40CB13C078}" srcOrd="0" destOrd="0" presId="urn:microsoft.com/office/officeart/2005/8/layout/vProcess5"/>
    <dgm:cxn modelId="{8ED1108F-1602-41F8-8448-3078FABB0FD2}" type="presOf" srcId="{10E59498-ACAF-4DA7-B921-A56ADD08276C}" destId="{397F6BBE-4BD5-4947-BCBB-5EC3C143B9C3}" srcOrd="1" destOrd="2" presId="urn:microsoft.com/office/officeart/2005/8/layout/vProcess5"/>
    <dgm:cxn modelId="{18551F8F-702C-43D0-8C79-C1036E37113D}" srcId="{C8AFB7C6-B4AA-45AE-8D46-4D6330503D3C}" destId="{AA2CB918-B5A5-4F53-9426-72E5B93229A3}" srcOrd="0" destOrd="0" parTransId="{AABD2CB5-92B3-45AE-AAB9-28B44476D78A}" sibTransId="{E72EA782-4C6F-476E-B651-118C0700B221}"/>
    <dgm:cxn modelId="{0FDA809A-3E12-47CA-BD62-5E8FAABEBD27}" type="presOf" srcId="{F6C6146E-9A02-46D2-9989-9DBE5B2268D9}" destId="{C519380F-5410-4460-8433-AEC3AF63E349}" srcOrd="1" destOrd="1" presId="urn:microsoft.com/office/officeart/2005/8/layout/vProcess5"/>
    <dgm:cxn modelId="{C3076A9D-336F-46A1-83F4-7D78C1129B90}" srcId="{1E547214-E99C-4A9B-8D48-0747EA31A019}" destId="{10E59498-ACAF-4DA7-B921-A56ADD08276C}" srcOrd="1" destOrd="0" parTransId="{7C824D82-045E-4CE2-9E53-B7CB360FFCA4}" sibTransId="{B6237463-E14F-4478-8A51-F01A2679F52C}"/>
    <dgm:cxn modelId="{84821EA1-3C86-4A2D-96CB-6C152E550050}" type="presOf" srcId="{CDA04B74-DF50-456E-93A4-AABA8AEF926C}" destId="{73B5758C-5E9F-489D-BB33-0C0841F73A91}" srcOrd="0" destOrd="0" presId="urn:microsoft.com/office/officeart/2005/8/layout/vProcess5"/>
    <dgm:cxn modelId="{08A921A2-18FC-4F56-8CF4-64F80BEB0E7A}" srcId="{CDA04B74-DF50-456E-93A4-AABA8AEF926C}" destId="{CA47F658-D283-412C-A708-0737009BFB7F}" srcOrd="1" destOrd="0" parTransId="{1242695B-28C0-4B20-8B77-E6E46AAE7855}" sibTransId="{682C5AEE-F843-4615-86ED-21EA090FBBD1}"/>
    <dgm:cxn modelId="{01C541A2-FA14-4D90-8C00-780143F41129}" type="presOf" srcId="{C07BE5E4-4450-42B0-B161-8E4F0D970CBA}" destId="{73B5758C-5E9F-489D-BB33-0C0841F73A91}" srcOrd="0" destOrd="3" presId="urn:microsoft.com/office/officeart/2005/8/layout/vProcess5"/>
    <dgm:cxn modelId="{99F83BA4-A7D7-4A35-9430-5A4B460ADB1A}" type="presOf" srcId="{08B12E3C-3D7E-4791-943D-F5C3D01A29B2}" destId="{8B4D6D3B-5115-45DC-8056-0968219BCE28}" srcOrd="0" destOrd="0" presId="urn:microsoft.com/office/officeart/2005/8/layout/vProcess5"/>
    <dgm:cxn modelId="{78FDD4A4-8418-4545-9A8C-CBD3D9372B7F}" type="presOf" srcId="{752DEB18-E417-4CE8-AC48-C673E0C05C66}" destId="{907862F3-7A7B-468F-AF0A-E6A7FC44749B}" srcOrd="0" destOrd="0" presId="urn:microsoft.com/office/officeart/2005/8/layout/vProcess5"/>
    <dgm:cxn modelId="{9BCD53AB-B8AD-4FCC-BC59-28B65DB0F65A}" type="presOf" srcId="{5892A287-32B7-4989-ACA4-B429A78D949B}" destId="{C35243C1-CF06-4F46-A4C1-9A1B44C419AF}" srcOrd="1" destOrd="0" presId="urn:microsoft.com/office/officeart/2005/8/layout/vProcess5"/>
    <dgm:cxn modelId="{C34412C7-2166-4A05-BFF8-ECDA82FF145E}" type="presOf" srcId="{D81588BF-9380-4633-94D6-09855883A346}" destId="{02DC8C1E-719E-47EE-964F-68778A7E9D2D}" srcOrd="0" destOrd="2" presId="urn:microsoft.com/office/officeart/2005/8/layout/vProcess5"/>
    <dgm:cxn modelId="{FC4E2FC8-D22A-4FD5-87B5-2CDDA05D5385}" srcId="{C8AFB7C6-B4AA-45AE-8D46-4D6330503D3C}" destId="{D81588BF-9380-4633-94D6-09855883A346}" srcOrd="1" destOrd="0" parTransId="{F7909AE1-177A-45FC-8786-D525065988B1}" sibTransId="{4C4BBBEF-8A8A-480D-AE8D-F464C42BD7A8}"/>
    <dgm:cxn modelId="{EE9847D6-7393-4F76-BD0D-4B901EBD7B8D}" type="presOf" srcId="{C8AFB7C6-B4AA-45AE-8D46-4D6330503D3C}" destId="{02DC8C1E-719E-47EE-964F-68778A7E9D2D}" srcOrd="0" destOrd="0" presId="urn:microsoft.com/office/officeart/2005/8/layout/vProcess5"/>
    <dgm:cxn modelId="{58AD73D8-54A7-47C1-89D4-B23DD8EF0507}" srcId="{CDA04B74-DF50-456E-93A4-AABA8AEF926C}" destId="{C07BE5E4-4450-42B0-B161-8E4F0D970CBA}" srcOrd="2" destOrd="0" parTransId="{AA3A0987-23ED-48B9-9C95-9B8D957D1441}" sibTransId="{A76D7AA0-B3B2-40AA-B907-6E2AF929FBD6}"/>
    <dgm:cxn modelId="{E89DEBDC-4C4A-4F77-8553-DA09159E5B52}" type="presOf" srcId="{3262BBB0-1A17-45A5-B4F9-AACE623323E2}" destId="{C35243C1-CF06-4F46-A4C1-9A1B44C419AF}" srcOrd="1" destOrd="1" presId="urn:microsoft.com/office/officeart/2005/8/layout/vProcess5"/>
    <dgm:cxn modelId="{E75603E6-5DEC-4E56-A514-F1003E7FF4BD}" type="presOf" srcId="{1E547214-E99C-4A9B-8D48-0747EA31A019}" destId="{397F6BBE-4BD5-4947-BCBB-5EC3C143B9C3}" srcOrd="1" destOrd="0" presId="urn:microsoft.com/office/officeart/2005/8/layout/vProcess5"/>
    <dgm:cxn modelId="{4889E2F0-0D98-41BD-89A2-F2FD82C0C5C7}" type="presOf" srcId="{CEC9F3EF-E99F-45CA-8021-FFAC3FA09700}" destId="{ED2043F2-AC06-4532-944D-8F420F39AF3B}" srcOrd="0" destOrd="0" presId="urn:microsoft.com/office/officeart/2005/8/layout/vProcess5"/>
    <dgm:cxn modelId="{93E5B1F2-D910-410B-88C9-DBAAFD1702C8}" type="presOf" srcId="{AA2CB918-B5A5-4F53-9426-72E5B93229A3}" destId="{02DC8C1E-719E-47EE-964F-68778A7E9D2D}" srcOrd="0" destOrd="1" presId="urn:microsoft.com/office/officeart/2005/8/layout/vProcess5"/>
    <dgm:cxn modelId="{E8C527F3-2132-4D74-BC3D-6AF9C9489229}" type="presOf" srcId="{CA47F658-D283-412C-A708-0737009BFB7F}" destId="{C519380F-5410-4460-8433-AEC3AF63E349}" srcOrd="1" destOrd="2" presId="urn:microsoft.com/office/officeart/2005/8/layout/vProcess5"/>
    <dgm:cxn modelId="{1DC569FF-4697-41EA-9CE0-6810B94C515D}" type="presOf" srcId="{F6C6146E-9A02-46D2-9989-9DBE5B2268D9}" destId="{73B5758C-5E9F-489D-BB33-0C0841F73A91}" srcOrd="0" destOrd="1" presId="urn:microsoft.com/office/officeart/2005/8/layout/vProcess5"/>
    <dgm:cxn modelId="{C7374BDF-B7E4-438D-8508-015CD5F97702}" type="presParOf" srcId="{8B4D6D3B-5115-45DC-8056-0968219BCE28}" destId="{F23DBAFB-6988-4B8D-9778-E0D08E8F42DB}" srcOrd="0" destOrd="0" presId="urn:microsoft.com/office/officeart/2005/8/layout/vProcess5"/>
    <dgm:cxn modelId="{85039EB5-6725-4CE5-80EE-F565C824A4B9}" type="presParOf" srcId="{8B4D6D3B-5115-45DC-8056-0968219BCE28}" destId="{02DC8C1E-719E-47EE-964F-68778A7E9D2D}" srcOrd="1" destOrd="0" presId="urn:microsoft.com/office/officeart/2005/8/layout/vProcess5"/>
    <dgm:cxn modelId="{BF9BAA71-1798-4EB3-BB86-E7B02D93BD03}" type="presParOf" srcId="{8B4D6D3B-5115-45DC-8056-0968219BCE28}" destId="{73B5758C-5E9F-489D-BB33-0C0841F73A91}" srcOrd="2" destOrd="0" presId="urn:microsoft.com/office/officeart/2005/8/layout/vProcess5"/>
    <dgm:cxn modelId="{66EE7BAA-2803-4ABB-B98E-C198A64B7219}" type="presParOf" srcId="{8B4D6D3B-5115-45DC-8056-0968219BCE28}" destId="{4BCC3581-BB76-4863-961D-1EDB65182822}" srcOrd="3" destOrd="0" presId="urn:microsoft.com/office/officeart/2005/8/layout/vProcess5"/>
    <dgm:cxn modelId="{BEE9827A-719B-4683-9F8F-FF4DAC60BAD5}" type="presParOf" srcId="{8B4D6D3B-5115-45DC-8056-0968219BCE28}" destId="{57530D70-328C-40D0-95BD-CEE77214BDE2}" srcOrd="4" destOrd="0" presId="urn:microsoft.com/office/officeart/2005/8/layout/vProcess5"/>
    <dgm:cxn modelId="{3B8D6230-FABA-483B-B1F1-9253A46FAF19}" type="presParOf" srcId="{8B4D6D3B-5115-45DC-8056-0968219BCE28}" destId="{0652783A-3895-4F86-94F0-3B40CB13C078}" srcOrd="5" destOrd="0" presId="urn:microsoft.com/office/officeart/2005/8/layout/vProcess5"/>
    <dgm:cxn modelId="{AD75DA4D-B86E-49DF-AF79-CE2AF2943747}" type="presParOf" srcId="{8B4D6D3B-5115-45DC-8056-0968219BCE28}" destId="{ED2043F2-AC06-4532-944D-8F420F39AF3B}" srcOrd="6" destOrd="0" presId="urn:microsoft.com/office/officeart/2005/8/layout/vProcess5"/>
    <dgm:cxn modelId="{F92F52E7-703F-4B72-B10D-B05228315AAC}" type="presParOf" srcId="{8B4D6D3B-5115-45DC-8056-0968219BCE28}" destId="{907862F3-7A7B-468F-AF0A-E6A7FC44749B}" srcOrd="7" destOrd="0" presId="urn:microsoft.com/office/officeart/2005/8/layout/vProcess5"/>
    <dgm:cxn modelId="{3FE437DA-9D51-4C90-B478-DD7A63547661}" type="presParOf" srcId="{8B4D6D3B-5115-45DC-8056-0968219BCE28}" destId="{9664CE1E-EB58-432B-BB10-57C8E5E09243}" srcOrd="8" destOrd="0" presId="urn:microsoft.com/office/officeart/2005/8/layout/vProcess5"/>
    <dgm:cxn modelId="{CA2594F0-AF9A-482F-B58F-E905596CBC97}" type="presParOf" srcId="{8B4D6D3B-5115-45DC-8056-0968219BCE28}" destId="{C519380F-5410-4460-8433-AEC3AF63E349}" srcOrd="9" destOrd="0" presId="urn:microsoft.com/office/officeart/2005/8/layout/vProcess5"/>
    <dgm:cxn modelId="{97D2C851-DAAF-48D3-A780-DD2E9D2B27BD}" type="presParOf" srcId="{8B4D6D3B-5115-45DC-8056-0968219BCE28}" destId="{397F6BBE-4BD5-4947-BCBB-5EC3C143B9C3}" srcOrd="10" destOrd="0" presId="urn:microsoft.com/office/officeart/2005/8/layout/vProcess5"/>
    <dgm:cxn modelId="{0C1C10E7-C622-4A4D-943C-695621460B9D}" type="presParOf" srcId="{8B4D6D3B-5115-45DC-8056-0968219BCE28}" destId="{C35243C1-CF06-4F46-A4C1-9A1B44C419AF}" srcOrd="11" destOrd="0" presId="urn:microsoft.com/office/officeart/2005/8/layout/vProcess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DC8C1E-719E-47EE-964F-68778A7E9D2D}">
      <dsp:nvSpPr>
        <dsp:cNvPr id="0" name=""/>
        <dsp:cNvSpPr/>
      </dsp:nvSpPr>
      <dsp:spPr>
        <a:xfrm>
          <a:off x="57147" y="-92535"/>
          <a:ext cx="5311140" cy="89737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u="sng" kern="1200" dirty="0"/>
            <a:t>Athletes register</a:t>
          </a:r>
        </a:p>
        <a:p>
          <a:pPr marL="57150" lvl="1" indent="-57150" algn="l" defTabSz="488950">
            <a:lnSpc>
              <a:spcPct val="90000"/>
            </a:lnSpc>
            <a:spcBef>
              <a:spcPct val="0"/>
            </a:spcBef>
            <a:spcAft>
              <a:spcPct val="15000"/>
            </a:spcAft>
            <a:buChar char="•"/>
          </a:pPr>
          <a:r>
            <a:rPr lang="en-US" sz="1100" kern="1200" dirty="0"/>
            <a:t>Athletes are invited to register, and program selects their preferred registration system</a:t>
          </a:r>
        </a:p>
        <a:p>
          <a:pPr marL="57150" lvl="1" indent="-57150" algn="l" defTabSz="488950">
            <a:lnSpc>
              <a:spcPct val="90000"/>
            </a:lnSpc>
            <a:spcBef>
              <a:spcPct val="0"/>
            </a:spcBef>
            <a:spcAft>
              <a:spcPct val="15000"/>
            </a:spcAft>
            <a:buChar char="•"/>
          </a:pPr>
          <a:r>
            <a:rPr lang="en-US" sz="1100" kern="1200" dirty="0"/>
            <a:t>Athletes complete disclaimer  (program option)</a:t>
          </a:r>
        </a:p>
      </dsp:txBody>
      <dsp:txXfrm>
        <a:off x="83430" y="-66252"/>
        <a:ext cx="4459717" cy="844807"/>
      </dsp:txXfrm>
    </dsp:sp>
    <dsp:sp modelId="{73B5758C-5E9F-489D-BB33-0C0841F73A91}">
      <dsp:nvSpPr>
        <dsp:cNvPr id="0" name=""/>
        <dsp:cNvSpPr/>
      </dsp:nvSpPr>
      <dsp:spPr>
        <a:xfrm>
          <a:off x="438142" y="759905"/>
          <a:ext cx="5280707" cy="898052"/>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u="sng" kern="1200" dirty="0"/>
            <a:t>Athletes sent link to complete online Health Assessment</a:t>
          </a:r>
        </a:p>
        <a:p>
          <a:pPr marL="57150" lvl="1" indent="-57150" algn="l" defTabSz="488950">
            <a:lnSpc>
              <a:spcPct val="90000"/>
            </a:lnSpc>
            <a:spcBef>
              <a:spcPct val="0"/>
            </a:spcBef>
            <a:spcAft>
              <a:spcPct val="15000"/>
            </a:spcAft>
            <a:buChar char="•"/>
          </a:pPr>
          <a:r>
            <a:rPr lang="en-US" sz="1100" kern="1200" dirty="0"/>
            <a:t>Demographics</a:t>
          </a:r>
        </a:p>
        <a:p>
          <a:pPr marL="57150" lvl="1" indent="-57150" algn="l" defTabSz="488950">
            <a:lnSpc>
              <a:spcPct val="90000"/>
            </a:lnSpc>
            <a:spcBef>
              <a:spcPct val="0"/>
            </a:spcBef>
            <a:spcAft>
              <a:spcPct val="15000"/>
            </a:spcAft>
            <a:buChar char="•"/>
          </a:pPr>
          <a:r>
            <a:rPr lang="en-US" sz="1100" i="0" kern="1200" dirty="0"/>
            <a:t>Height, weight and waist circumference</a:t>
          </a:r>
          <a:endParaRPr lang="en-US" sz="1100" kern="1200" dirty="0"/>
        </a:p>
        <a:p>
          <a:pPr marL="57150" lvl="1" indent="-57150" algn="l" defTabSz="488950">
            <a:lnSpc>
              <a:spcPct val="90000"/>
            </a:lnSpc>
            <a:spcBef>
              <a:spcPct val="0"/>
            </a:spcBef>
            <a:spcAft>
              <a:spcPct val="15000"/>
            </a:spcAft>
            <a:buChar char="•"/>
          </a:pPr>
          <a:r>
            <a:rPr lang="en-US" sz="1100" kern="1200" dirty="0"/>
            <a:t>Self-reported health habits</a:t>
          </a:r>
        </a:p>
      </dsp:txBody>
      <dsp:txXfrm>
        <a:off x="464445" y="786208"/>
        <a:ext cx="4318618" cy="845446"/>
      </dsp:txXfrm>
    </dsp:sp>
    <dsp:sp modelId="{4BCC3581-BB76-4863-961D-1EDB65182822}">
      <dsp:nvSpPr>
        <dsp:cNvPr id="0" name=""/>
        <dsp:cNvSpPr/>
      </dsp:nvSpPr>
      <dsp:spPr>
        <a:xfrm>
          <a:off x="823332" y="1626612"/>
          <a:ext cx="5311140" cy="771992"/>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u="sng" kern="1200" dirty="0"/>
            <a:t>Athletes attend educational webinar</a:t>
          </a:r>
        </a:p>
        <a:p>
          <a:pPr marL="57150" lvl="1" indent="-57150" algn="l" defTabSz="488950">
            <a:lnSpc>
              <a:spcPct val="90000"/>
            </a:lnSpc>
            <a:spcBef>
              <a:spcPct val="0"/>
            </a:spcBef>
            <a:spcAft>
              <a:spcPct val="15000"/>
            </a:spcAft>
            <a:buChar char="•"/>
          </a:pPr>
          <a:r>
            <a:rPr lang="en-US" sz="1100" kern="1200" dirty="0"/>
            <a:t>Aggregated results of the self-assessment are shared</a:t>
          </a:r>
          <a:endParaRPr lang="en-US" sz="1400" b="1" u="sng" kern="1200" dirty="0"/>
        </a:p>
        <a:p>
          <a:pPr marL="57150" lvl="1" indent="-57150" algn="l" defTabSz="488950">
            <a:lnSpc>
              <a:spcPct val="90000"/>
            </a:lnSpc>
            <a:spcBef>
              <a:spcPct val="0"/>
            </a:spcBef>
            <a:spcAft>
              <a:spcPct val="15000"/>
            </a:spcAft>
            <a:buChar char="•"/>
          </a:pPr>
          <a:r>
            <a:rPr lang="en-US" sz="1100" kern="1200" dirty="0"/>
            <a:t>Key educational messages discussed, with the opportunity for Q and A</a:t>
          </a:r>
        </a:p>
      </dsp:txBody>
      <dsp:txXfrm>
        <a:off x="845943" y="1649223"/>
        <a:ext cx="4357833" cy="726770"/>
      </dsp:txXfrm>
    </dsp:sp>
    <dsp:sp modelId="{57530D70-328C-40D0-95BD-CEE77214BDE2}">
      <dsp:nvSpPr>
        <dsp:cNvPr id="0" name=""/>
        <dsp:cNvSpPr/>
      </dsp:nvSpPr>
      <dsp:spPr>
        <a:xfrm>
          <a:off x="1087137" y="2367459"/>
          <a:ext cx="5311140" cy="918663"/>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u="sng" kern="1200" dirty="0"/>
            <a:t>Follow-up,  referrals and evaluation</a:t>
          </a:r>
        </a:p>
        <a:p>
          <a:pPr marL="57150" lvl="1" indent="-57150" algn="l" defTabSz="488950">
            <a:lnSpc>
              <a:spcPct val="90000"/>
            </a:lnSpc>
            <a:spcBef>
              <a:spcPct val="0"/>
            </a:spcBef>
            <a:spcAft>
              <a:spcPct val="15000"/>
            </a:spcAft>
            <a:buChar char="•"/>
          </a:pPr>
          <a:r>
            <a:rPr lang="en-US" sz="1100" kern="1200" dirty="0"/>
            <a:t>If screening result  for BMI or waist to height ratio-WHtR is of concern, the standard HP follow-up and referral process is followed</a:t>
          </a:r>
        </a:p>
        <a:p>
          <a:pPr marL="57150" lvl="1" indent="-57150" algn="l" defTabSz="488950">
            <a:lnSpc>
              <a:spcPct val="90000"/>
            </a:lnSpc>
            <a:spcBef>
              <a:spcPct val="0"/>
            </a:spcBef>
            <a:spcAft>
              <a:spcPct val="15000"/>
            </a:spcAft>
            <a:buChar char="•"/>
          </a:pPr>
          <a:r>
            <a:rPr lang="en-US" sz="1100" kern="1200" dirty="0"/>
            <a:t>Program Fitness opportunities  are included as referral options</a:t>
          </a:r>
        </a:p>
      </dsp:txBody>
      <dsp:txXfrm>
        <a:off x="1114044" y="2394366"/>
        <a:ext cx="4342602" cy="864849"/>
      </dsp:txXfrm>
    </dsp:sp>
    <dsp:sp modelId="{0652783A-3895-4F86-94F0-3B40CB13C078}">
      <dsp:nvSpPr>
        <dsp:cNvPr id="0" name=""/>
        <dsp:cNvSpPr/>
      </dsp:nvSpPr>
      <dsp:spPr>
        <a:xfrm>
          <a:off x="4841224" y="548389"/>
          <a:ext cx="469915" cy="469915"/>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4946955" y="548389"/>
        <a:ext cx="258453" cy="353611"/>
      </dsp:txXfrm>
    </dsp:sp>
    <dsp:sp modelId="{ED2043F2-AC06-4532-944D-8F420F39AF3B}">
      <dsp:nvSpPr>
        <dsp:cNvPr id="0" name=""/>
        <dsp:cNvSpPr/>
      </dsp:nvSpPr>
      <dsp:spPr>
        <a:xfrm>
          <a:off x="5286032" y="1437642"/>
          <a:ext cx="469915" cy="503698"/>
        </a:xfrm>
        <a:prstGeom prst="downArrow">
          <a:avLst>
            <a:gd name="adj1" fmla="val 55000"/>
            <a:gd name="adj2" fmla="val 45000"/>
          </a:avLst>
        </a:prstGeom>
        <a:solidFill>
          <a:schemeClr val="accent5">
            <a:tint val="40000"/>
            <a:alpha val="90000"/>
            <a:hueOff val="-3695877"/>
            <a:satOff val="-6408"/>
            <a:lumOff val="-644"/>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5391763" y="1437642"/>
        <a:ext cx="258453" cy="387394"/>
      </dsp:txXfrm>
    </dsp:sp>
    <dsp:sp modelId="{907862F3-7A7B-468F-AF0A-E6A7FC44749B}">
      <dsp:nvSpPr>
        <dsp:cNvPr id="0" name=""/>
        <dsp:cNvSpPr/>
      </dsp:nvSpPr>
      <dsp:spPr>
        <a:xfrm>
          <a:off x="5724201" y="2257174"/>
          <a:ext cx="469915" cy="469915"/>
        </a:xfrm>
        <a:prstGeom prst="downArrow">
          <a:avLst>
            <a:gd name="adj1" fmla="val 55000"/>
            <a:gd name="adj2" fmla="val 45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5829932" y="2257174"/>
        <a:ext cx="258453" cy="35361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25C32-C160-47CC-B414-006807A0B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1681</Words>
  <Characters>9585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Pittaway</dc:creator>
  <cp:keywords/>
  <dc:description/>
  <cp:lastModifiedBy>Mary Pittaway</cp:lastModifiedBy>
  <cp:revision>2</cp:revision>
  <cp:lastPrinted>2020-11-03T16:08:00Z</cp:lastPrinted>
  <dcterms:created xsi:type="dcterms:W3CDTF">2021-02-13T18:20:00Z</dcterms:created>
  <dcterms:modified xsi:type="dcterms:W3CDTF">2021-02-13T18:20:00Z</dcterms:modified>
</cp:coreProperties>
</file>