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5014D" w14:textId="77777777" w:rsidR="00DA0F23" w:rsidRPr="00183D92" w:rsidRDefault="00DA0F23" w:rsidP="001250D5">
      <w:pPr>
        <w:bidi/>
        <w:rPr>
          <w:rFonts w:ascii="Tahoma" w:hAnsi="Tahoma" w:cs="Tahoma"/>
        </w:rPr>
      </w:pPr>
    </w:p>
    <w:p w14:paraId="33BFD7E4" w14:textId="77777777" w:rsidR="00DA0F23" w:rsidRPr="00183D92" w:rsidRDefault="00DA0F23" w:rsidP="001250D5">
      <w:pPr>
        <w:bidi/>
        <w:rPr>
          <w:rFonts w:ascii="Tahoma" w:hAnsi="Tahoma" w:cs="Tahoma"/>
        </w:rPr>
      </w:pPr>
    </w:p>
    <w:p w14:paraId="61CA1566" w14:textId="77777777" w:rsidR="000169C1" w:rsidRPr="00183D92" w:rsidRDefault="000169C1" w:rsidP="001250D5">
      <w:pPr>
        <w:bidi/>
        <w:spacing w:after="0"/>
        <w:rPr>
          <w:rFonts w:ascii="Tahoma" w:hAnsi="Tahoma" w:cs="Tahoma"/>
          <w:b/>
          <w:bCs/>
        </w:rPr>
      </w:pPr>
    </w:p>
    <w:p w14:paraId="4ACEFE1D" w14:textId="4B5D0034" w:rsidR="00345C09" w:rsidRPr="00183D92" w:rsidRDefault="005340D3" w:rsidP="001250D5">
      <w:pPr>
        <w:bidi/>
        <w:spacing w:after="0"/>
        <w:rPr>
          <w:rFonts w:ascii="Tahoma" w:hAnsi="Tahoma" w:cs="Tahoma"/>
          <w:b/>
          <w:bCs/>
        </w:rPr>
      </w:pPr>
      <w:r w:rsidRPr="00183D92">
        <w:rPr>
          <w:rFonts w:ascii="Tahoma" w:hAnsi="Tahoma" w:cs="Tahoma"/>
          <w:b/>
          <w:bCs/>
          <w:rtl/>
          <w:lang w:val="ar-SA"/>
        </w:rPr>
        <w:t xml:space="preserve">ملحق لبروتوكول العودة  لنشاطات اللاعبين صغار السن  الذين يشاركون  في برنامج  اللاعبين صغار السن  </w:t>
      </w:r>
    </w:p>
    <w:p w14:paraId="098B49EF" w14:textId="555EDE9E" w:rsidR="001427CF" w:rsidRPr="00183D92" w:rsidRDefault="00BA1425" w:rsidP="001250D5">
      <w:pPr>
        <w:bidi/>
        <w:rPr>
          <w:rFonts w:ascii="Tahoma" w:hAnsi="Tahoma" w:cs="Tahoma"/>
        </w:rPr>
      </w:pPr>
      <w:r w:rsidRPr="00183D92">
        <w:rPr>
          <w:rFonts w:ascii="Tahoma" w:hAnsi="Tahoma" w:cs="Tahoma"/>
          <w:rtl/>
          <w:lang w:val="ar-SA"/>
        </w:rPr>
        <w:br/>
        <w:t xml:space="preserve">يوفر االمصدر التالي المزيد من الإرشادات لبرامج الأولمبياد الخاص ومعلميه ومدربيه الذين ينفذون   نشاطات اللاعبين صغار السن  لكن هذا لا  يلغي  بروتوكول العودة إلى  نشاطات  الأولمبياد الخاص؛ بل   يكمل البروتوكول لتوفير المزيد من الدعم  والمعلومات  للتخفيف من الخطر وضمان صحة وسلامة مشاركينا الصغار  .    </w:t>
      </w:r>
    </w:p>
    <w:p w14:paraId="3FA01CDB" w14:textId="77777777" w:rsidR="00345C09" w:rsidRPr="00183D92" w:rsidRDefault="005340D3" w:rsidP="001250D5">
      <w:pPr>
        <w:shd w:val="clear" w:color="auto" w:fill="FF0000"/>
        <w:bidi/>
        <w:spacing w:after="0" w:line="240" w:lineRule="auto"/>
        <w:outlineLvl w:val="1"/>
        <w:rPr>
          <w:rFonts w:ascii="Tahoma" w:hAnsi="Tahoma" w:cs="Tahoma"/>
          <w:b/>
          <w:bCs/>
          <w:color w:val="FFFFFF" w:themeColor="background1"/>
        </w:rPr>
      </w:pPr>
      <w:r w:rsidRPr="00183D92">
        <w:rPr>
          <w:rStyle w:val="Strong"/>
          <w:rFonts w:ascii="Tahoma" w:hAnsi="Tahoma" w:cs="Tahoma"/>
          <w:color w:val="FFFFFF" w:themeColor="background1"/>
          <w:rtl/>
          <w:lang w:val="ar-SA"/>
        </w:rPr>
        <w:t xml:space="preserve">توصيات العودة إلى نشاطات  برنامج  اللاعبين صغار السن </w:t>
      </w:r>
    </w:p>
    <w:p w14:paraId="4A135D20" w14:textId="77777777" w:rsidR="00183D92" w:rsidRDefault="00183D92" w:rsidP="001250D5">
      <w:pPr>
        <w:shd w:val="clear" w:color="auto" w:fill="FFFFFF"/>
        <w:bidi/>
        <w:spacing w:after="0" w:line="240" w:lineRule="auto"/>
        <w:rPr>
          <w:rFonts w:ascii="Tahoma" w:eastAsia="Times New Roman" w:hAnsi="Tahoma" w:cs="Tahoma"/>
          <w:color w:val="000000"/>
          <w:rtl/>
        </w:rPr>
      </w:pPr>
    </w:p>
    <w:p w14:paraId="5096A8CB" w14:textId="50660F69" w:rsidR="001F0B49" w:rsidRPr="00183D92" w:rsidRDefault="005340D3" w:rsidP="001250D5">
      <w:pPr>
        <w:shd w:val="clear" w:color="auto" w:fill="FFFFFF"/>
        <w:bidi/>
        <w:spacing w:after="0" w:line="240" w:lineRule="auto"/>
        <w:rPr>
          <w:rFonts w:ascii="Tahoma" w:eastAsia="Times New Roman" w:hAnsi="Tahoma" w:cs="Tahoma"/>
        </w:rPr>
      </w:pPr>
      <w:r w:rsidRPr="00183D92">
        <w:rPr>
          <w:rFonts w:ascii="Tahoma" w:eastAsia="Times New Roman" w:hAnsi="Tahoma" w:cs="Tahoma"/>
          <w:color w:val="000000"/>
          <w:rtl/>
          <w:lang w:val="ar-SA"/>
        </w:rPr>
        <w:t xml:space="preserve">تبنى الأولمبياد الخاص نهجاً  يتكون من ثلاث مراحل للعودة إلى النشاطات، موضح  في بروتوكول العودة الأولمبياد الخاص إلى </w:t>
      </w:r>
      <w:hyperlink r:id="rId8" w:history="1">
        <w:r w:rsidR="00FA486D" w:rsidRPr="00183D92">
          <w:rPr>
            <w:rStyle w:val="Hyperlink"/>
            <w:rFonts w:ascii="Tahoma" w:eastAsia="Times New Roman" w:hAnsi="Tahoma" w:cs="Tahoma"/>
            <w:rtl/>
            <w:lang w:val="ar-SA"/>
          </w:rPr>
          <w:t xml:space="preserve">النشاطات  ا  </w:t>
        </w:r>
      </w:hyperlink>
      <w:r w:rsidRPr="00183D92">
        <w:rPr>
          <w:rFonts w:ascii="Tahoma" w:eastAsia="Times New Roman" w:hAnsi="Tahoma" w:cs="Tahoma"/>
          <w:color w:val="000000"/>
          <w:rtl/>
          <w:lang w:val="ar-SA"/>
        </w:rPr>
        <w:t> (تم التحديث يوم</w:t>
      </w:r>
      <w:r w:rsidR="00183D92">
        <w:rPr>
          <w:rFonts w:ascii="Tahoma" w:eastAsia="Times New Roman" w:hAnsi="Tahoma" w:cs="Tahoma" w:hint="cs"/>
          <w:color w:val="000000"/>
          <w:rtl/>
          <w:lang w:val="ar-SA"/>
        </w:rPr>
        <w:t xml:space="preserve">  29 يوليو 2021</w:t>
      </w:r>
      <w:r w:rsidRPr="00183D92">
        <w:rPr>
          <w:rFonts w:ascii="Tahoma" w:eastAsia="Times New Roman" w:hAnsi="Tahoma" w:cs="Tahoma"/>
          <w:color w:val="000000"/>
          <w:rtl/>
          <w:lang w:val="ar-SA"/>
        </w:rPr>
        <w:t>). هذا هو المصدر  الرئيسي للإرشادات في العودة إلى النشاطات،  ضمنها نشاطات اللاعبين صغار السن  يجب تلبية كافة الإرشادات والاعتبارات قبل البدء في الأنشطة</w:t>
      </w:r>
      <w:r w:rsidR="00C62605" w:rsidRPr="00C62605">
        <w:rPr>
          <w:rFonts w:ascii="Tahoma" w:eastAsia="Times New Roman" w:hAnsi="Tahoma" w:cs="Tahoma" w:hint="cs"/>
          <w:color w:val="000000"/>
          <w:highlight w:val="yellow"/>
          <w:rtl/>
          <w:lang w:val="ar-SA"/>
        </w:rPr>
        <w:t xml:space="preserve"> </w:t>
      </w:r>
      <w:r w:rsidR="00C62605" w:rsidRPr="001250D5">
        <w:rPr>
          <w:rFonts w:ascii="Tahoma" w:eastAsia="Times New Roman" w:hAnsi="Tahoma" w:cs="Tahoma" w:hint="cs"/>
          <w:color w:val="000000"/>
          <w:rtl/>
          <w:lang w:val="ar-SA"/>
        </w:rPr>
        <w:t>الشخصية</w:t>
      </w:r>
      <w:r w:rsidRPr="001250D5">
        <w:rPr>
          <w:rFonts w:ascii="Tahoma" w:eastAsia="Times New Roman" w:hAnsi="Tahoma" w:cs="Tahoma"/>
          <w:color w:val="000000"/>
          <w:rtl/>
          <w:lang w:val="ar-SA"/>
        </w:rPr>
        <w:t xml:space="preserve"> في كل مرحلة. </w:t>
      </w:r>
      <w:r w:rsidR="00DF590D" w:rsidRPr="001250D5">
        <w:rPr>
          <w:rFonts w:ascii="Tahoma" w:eastAsia="Times New Roman" w:hAnsi="Tahoma" w:cs="Tahoma"/>
          <w:b/>
          <w:bCs/>
          <w:rtl/>
          <w:lang w:val="ar-SA"/>
        </w:rPr>
        <w:t>يمكن أن  تكون  التوصيات ا  المحددة أدناه بمثابة إرشادات تكميليية لتنفيذ</w:t>
      </w:r>
      <w:r w:rsidR="00DF590D" w:rsidRPr="00183D92">
        <w:rPr>
          <w:rFonts w:ascii="Tahoma" w:eastAsia="Times New Roman" w:hAnsi="Tahoma" w:cs="Tahoma"/>
          <w:b/>
          <w:bCs/>
          <w:rtl/>
          <w:lang w:val="ar-SA"/>
        </w:rPr>
        <w:t xml:space="preserve">  النشاطات الجسدية للصغار.</w:t>
      </w:r>
      <w:r w:rsidR="007C5CF7" w:rsidRPr="00183D92">
        <w:rPr>
          <w:rFonts w:ascii="Tahoma" w:eastAsia="Times New Roman" w:hAnsi="Tahoma" w:cs="Tahoma"/>
          <w:rtl/>
          <w:lang w:val="ar-SA"/>
        </w:rPr>
        <w:t xml:space="preserve"> على برامج الأولمبياد الخاص  الإستمرار في</w:t>
      </w:r>
      <w:hyperlink r:id="rId9" w:history="1">
        <w:r w:rsidR="007C5CF7" w:rsidRPr="00183D92">
          <w:rPr>
            <w:rStyle w:val="Hyperlink"/>
            <w:rFonts w:ascii="Tahoma" w:eastAsia="Times New Roman" w:hAnsi="Tahoma" w:cs="Tahoma"/>
            <w:rtl/>
            <w:lang w:val="ar-SA"/>
          </w:rPr>
          <w:t xml:space="preserve"> استخدام </w:t>
        </w:r>
        <w:r w:rsidR="001250D5">
          <w:rPr>
            <w:rStyle w:val="Hyperlink"/>
            <w:rFonts w:ascii="Tahoma" w:eastAsia="Times New Roman" w:hAnsi="Tahoma" w:cs="Tahoma" w:hint="cs"/>
            <w:lang w:val="ar-SA"/>
          </w:rPr>
          <w:t xml:space="preserve"> </w:t>
        </w:r>
        <w:r w:rsidR="007C5CF7" w:rsidRPr="00183D92">
          <w:rPr>
            <w:rStyle w:val="Hyperlink"/>
            <w:rFonts w:ascii="Tahoma" w:eastAsia="Times New Roman" w:hAnsi="Tahoma" w:cs="Tahoma"/>
            <w:rtl/>
            <w:lang w:val="ar-SA"/>
          </w:rPr>
          <w:t>و</w:t>
        </w:r>
      </w:hyperlink>
      <w:r w:rsidR="007C5CF7" w:rsidRPr="00183D92">
        <w:rPr>
          <w:rFonts w:ascii="Tahoma" w:eastAsia="Times New Roman" w:hAnsi="Tahoma" w:cs="Tahoma"/>
          <w:rtl/>
          <w:lang w:val="ar-SA"/>
        </w:rPr>
        <w:t xml:space="preserve">تقديم  نشاطات اللاعبين صغار السن في المنزل" لإشراك الأفراد والمجتمعات ذات الخطورة العالية في </w:t>
      </w:r>
      <w:r w:rsidR="00C62605">
        <w:rPr>
          <w:rFonts w:ascii="Tahoma" w:eastAsia="Times New Roman" w:hAnsi="Tahoma" w:cs="Tahoma" w:hint="cs"/>
          <w:rtl/>
          <w:lang w:val="ar-SA"/>
        </w:rPr>
        <w:t>في المناطق العالية الخطورة</w:t>
      </w:r>
      <w:r w:rsidR="007C5CF7" w:rsidRPr="00183D92">
        <w:rPr>
          <w:rFonts w:ascii="Tahoma" w:eastAsia="Times New Roman" w:hAnsi="Tahoma" w:cs="Tahoma"/>
          <w:rtl/>
          <w:lang w:val="ar-SA"/>
        </w:rPr>
        <w:t xml:space="preserve"> 0 واستكمال النشاطات  المدرسية، في حال  كانت المدارس توفر مزيجًا من التعلم عن بعد والتعلم ضمن المدرسة ا.</w:t>
      </w:r>
    </w:p>
    <w:p w14:paraId="3ED6572D" w14:textId="77777777" w:rsidR="00C6654C" w:rsidRPr="00183D92" w:rsidRDefault="00C6654C" w:rsidP="001250D5">
      <w:pPr>
        <w:shd w:val="clear" w:color="auto" w:fill="FFFFFF"/>
        <w:bidi/>
        <w:spacing w:after="0" w:line="240" w:lineRule="auto"/>
        <w:rPr>
          <w:rFonts w:ascii="Tahoma" w:eastAsia="Times New Roman" w:hAnsi="Tahoma" w:cs="Tahoma"/>
        </w:rPr>
      </w:pPr>
    </w:p>
    <w:p w14:paraId="3FDB349C" w14:textId="77777777" w:rsidR="00DF590D" w:rsidRPr="00183D92" w:rsidRDefault="005340D3" w:rsidP="001250D5">
      <w:pPr>
        <w:shd w:val="clear" w:color="auto" w:fill="FFFFFF"/>
        <w:bidi/>
        <w:spacing w:line="240" w:lineRule="auto"/>
        <w:rPr>
          <w:rFonts w:ascii="Tahoma" w:eastAsia="Times New Roman" w:hAnsi="Tahoma" w:cs="Tahoma"/>
          <w:b/>
          <w:bCs/>
          <w:u w:val="single"/>
        </w:rPr>
      </w:pPr>
      <w:r w:rsidRPr="00183D92">
        <w:rPr>
          <w:rFonts w:ascii="Tahoma" w:eastAsia="Times New Roman" w:hAnsi="Tahoma" w:cs="Tahoma"/>
          <w:b/>
          <w:bCs/>
          <w:u w:val="single"/>
          <w:rtl/>
          <w:lang w:val="ar-SA"/>
        </w:rPr>
        <w:t>التباعد الجسدي</w:t>
      </w:r>
    </w:p>
    <w:p w14:paraId="577E27A7" w14:textId="76DDB8BC" w:rsidR="00F612C5" w:rsidRPr="00183D92" w:rsidRDefault="005340D3" w:rsidP="001250D5">
      <w:pPr>
        <w:pStyle w:val="ListParagraph"/>
        <w:numPr>
          <w:ilvl w:val="0"/>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noProof/>
        </w:rPr>
        <mc:AlternateContent>
          <mc:Choice Requires="wpg">
            <w:drawing>
              <wp:anchor distT="0" distB="0" distL="114300" distR="114300" simplePos="0" relativeHeight="251659264" behindDoc="1" locked="0" layoutInCell="1" allowOverlap="1" wp14:anchorId="3EC0A804" wp14:editId="7FFA6F00">
                <wp:simplePos x="0" y="0"/>
                <wp:positionH relativeFrom="margin">
                  <wp:align>right</wp:align>
                </wp:positionH>
                <wp:positionV relativeFrom="paragraph">
                  <wp:posOffset>7397</wp:posOffset>
                </wp:positionV>
                <wp:extent cx="2556510" cy="1145147"/>
                <wp:effectExtent l="0" t="0" r="0" b="0"/>
                <wp:wrapTight wrapText="bothSides">
                  <wp:wrapPolygon edited="0">
                    <wp:start x="0" y="0"/>
                    <wp:lineTo x="0" y="21205"/>
                    <wp:lineTo x="21407" y="21205"/>
                    <wp:lineTo x="21407" y="0"/>
                    <wp:lineTo x="0" y="0"/>
                  </wp:wrapPolygon>
                </wp:wrapTight>
                <wp:docPr id="8" name="Group 8"/>
                <wp:cNvGraphicFramePr/>
                <a:graphic xmlns:a="http://schemas.openxmlformats.org/drawingml/2006/main">
                  <a:graphicData uri="http://schemas.microsoft.com/office/word/2010/wordprocessingGroup">
                    <wpg:wgp>
                      <wpg:cNvGrpSpPr/>
                      <wpg:grpSpPr>
                        <a:xfrm>
                          <a:off x="0" y="0"/>
                          <a:ext cx="2556510" cy="1145147"/>
                          <a:chOff x="0" y="0"/>
                          <a:chExt cx="2556510" cy="1145147"/>
                        </a:xfrm>
                      </wpg:grpSpPr>
                      <pic:pic xmlns:pic="http://schemas.openxmlformats.org/drawingml/2006/picture">
                        <pic:nvPicPr>
                          <pic:cNvPr id="6" name="Picture 6" descr="Toronto District School Board on Twitter: &quot;Let's play safe! For ..."/>
                          <pic:cNvPicPr>
                            <a:picLocks noChangeAspect="1"/>
                          </pic:cNvPicPr>
                        </pic:nvPicPr>
                        <pic:blipFill>
                          <a:blip r:embed="rId10" cstate="print">
                            <a:extLst>
                              <a:ext uri="{28A0092B-C50C-407E-A947-70E740481C1C}">
                                <a14:useLocalDpi xmlns:a14="http://schemas.microsoft.com/office/drawing/2010/main" val="0"/>
                              </a:ext>
                            </a:extLst>
                          </a:blip>
                          <a:srcRect l="9453" t="13676" r="13228" b="8742"/>
                          <a:stretch>
                            <a:fillRect/>
                          </a:stretch>
                        </pic:blipFill>
                        <pic:spPr bwMode="auto">
                          <a:xfrm>
                            <a:off x="0" y="5957"/>
                            <a:ext cx="2556510" cy="1139190"/>
                          </a:xfrm>
                          <a:prstGeom prst="rect">
                            <a:avLst/>
                          </a:prstGeom>
                          <a:noFill/>
                          <a:ln>
                            <a:noFill/>
                          </a:ln>
                          <a:extLst>
                            <a:ext uri="{53640926-AAD7-44D8-BBD7-CCE9431645EC}">
                              <a14:shadowObscured xmlns:a14="http://schemas.microsoft.com/office/drawing/2010/main"/>
                            </a:ext>
                          </a:extLst>
                        </pic:spPr>
                      </pic:pic>
                      <wps:wsp>
                        <wps:cNvPr id="7" name="Rectangle 7"/>
                        <wps:cNvSpPr/>
                        <wps:spPr>
                          <a:xfrm>
                            <a:off x="2361952" y="0"/>
                            <a:ext cx="139989" cy="6254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anchor>
            </w:drawing>
          </mc:Choice>
          <mc:Fallback>
            <w:pict>
              <v:group id="Group 8" o:spid="_x0000_s1025" style="width:201.3pt;height:90.15pt;margin-top:0.6pt;margin-left:150.1pt;mso-position-horizontal:right;mso-position-horizontal-relative:margin;position:absolute;z-index:-251656192" coordsize="25565,11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alt="Toronto District School Board on Twitter: &quot;Let's play safe! For ..." style="width:25565;height:11392;mso-wrap-style:square;position:absolute;top:59;visibility:visible">
                  <v:imagedata r:id="rId11" o:title=" &quot;Let's play safe! For .." croptop="8963f" cropbottom="5729f" cropleft="6195f" cropright="8669f"/>
                </v:shape>
                <v:rect id="Rectangle 7" o:spid="_x0000_s1027" style="width:1400;height:625;left:23619;mso-wrap-style:square;position:absolute;visibility:visible;v-text-anchor:middle" fillcolor="white" stroked="f" strokeweight="1pt"/>
                <w10:wrap type="tight"/>
              </v:group>
            </w:pict>
          </mc:Fallback>
        </mc:AlternateContent>
      </w:r>
      <w:r w:rsidRPr="00183D92">
        <w:rPr>
          <w:rFonts w:ascii="Tahoma" w:eastAsia="Times New Roman" w:hAnsi="Tahoma" w:cs="Tahoma"/>
          <w:rtl/>
          <w:lang w:val="ar-SA"/>
        </w:rPr>
        <w:t xml:space="preserve">قم بزيادة حجم الملعب أو المساحة المخصصة لنشاطات  برنامج اللاعبين صغار السن  لضمان بقاء الأطفال دائمًا على مسافة 6 أقدام أو مترين. </w:t>
      </w:r>
    </w:p>
    <w:p w14:paraId="1DC4097D" w14:textId="77777777" w:rsidR="00F612C5" w:rsidRPr="00183D92" w:rsidRDefault="005340D3" w:rsidP="001250D5">
      <w:pPr>
        <w:pStyle w:val="ListParagraph"/>
        <w:numPr>
          <w:ilvl w:val="0"/>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وحين يكون ذلك ممكنًا، استخدم المرافق  الخارجية لزيادة المساحة والحد من فرصة الانتقال.</w:t>
      </w:r>
    </w:p>
    <w:p w14:paraId="04ACAF65" w14:textId="77777777" w:rsidR="00305494" w:rsidRPr="00183D92" w:rsidRDefault="005340D3" w:rsidP="001250D5">
      <w:pPr>
        <w:pStyle w:val="ListParagraph"/>
        <w:numPr>
          <w:ilvl w:val="0"/>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 xml:space="preserve">استخدم شريطًا، طباشير، علامات أرضية ، أطواق،  أقماع  أو غيرهامن أدوات برنامج اللاعبين صغار السن  للمساعدة في إنشاء مساحة جسدية لكل طفل على حدة.  </w:t>
      </w:r>
    </w:p>
    <w:p w14:paraId="6FD164E5" w14:textId="5C9FA073" w:rsidR="00305494" w:rsidRPr="00183D92" w:rsidRDefault="005340D3" w:rsidP="001250D5">
      <w:pPr>
        <w:pStyle w:val="ListParagraph"/>
        <w:numPr>
          <w:ilvl w:val="1"/>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 xml:space="preserve"> تستخدم  علامات أرضية بإنتظام  في برنامج  اللاعبين صغار السن  للمساعدة في التوضيح للأطفال أين ينبغي أن يقفوا.   سيكون استخدامها لتشجيع التباعد الجسدي أمرًا مألوفًا للعديد من الأطفال.  </w:t>
      </w:r>
    </w:p>
    <w:p w14:paraId="4F188FAA" w14:textId="77777777" w:rsidR="00AC4FEF" w:rsidRPr="00183D92" w:rsidRDefault="005340D3" w:rsidP="001250D5">
      <w:pPr>
        <w:pStyle w:val="ListParagraph"/>
        <w:numPr>
          <w:ilvl w:val="1"/>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 xml:space="preserve">تأكد من أن المساحة كبيرة بما فيه الكفاية للسماح للأطفال بالتحرك أثناء النشاطات مع المحافظة  على التباعد الجسدي عن الآخرين. </w:t>
      </w:r>
    </w:p>
    <w:p w14:paraId="7C4C4AF0" w14:textId="7F15D26A" w:rsidR="00E73DCA" w:rsidRPr="00183D92" w:rsidRDefault="005340D3" w:rsidP="001250D5">
      <w:pPr>
        <w:pStyle w:val="ListParagraph"/>
        <w:numPr>
          <w:ilvl w:val="0"/>
          <w:numId w:val="1"/>
        </w:numPr>
        <w:shd w:val="clear" w:color="auto" w:fill="FFFFFF"/>
        <w:autoSpaceDE w:val="0"/>
        <w:autoSpaceDN w:val="0"/>
        <w:bidi/>
        <w:adjustRightInd w:val="0"/>
        <w:spacing w:after="120" w:line="240" w:lineRule="auto"/>
        <w:contextualSpacing w:val="0"/>
        <w:rPr>
          <w:rFonts w:ascii="Tahoma" w:eastAsia="Times New Roman" w:hAnsi="Tahoma" w:cs="Tahoma"/>
        </w:rPr>
      </w:pPr>
      <w:r w:rsidRPr="00183D92">
        <w:rPr>
          <w:rFonts w:ascii="Tahoma" w:eastAsia="Times New Roman" w:hAnsi="Tahoma" w:cs="Tahoma"/>
          <w:rtl/>
          <w:lang w:val="ar-SA"/>
        </w:rPr>
        <w:t>-شجّع الأطفال على التلويح، الابتسام، استخدام لغة الإشارة لإلقاء التحية بدلًا من الأحضان أو المصافحة لتحية بعضهم البعض أثناء نشاطات اللاعبين صغار السن.</w:t>
      </w:r>
    </w:p>
    <w:p w14:paraId="15E3E5C2" w14:textId="77777777" w:rsidR="006A4D1E" w:rsidRPr="00183D92" w:rsidRDefault="005340D3" w:rsidP="001250D5">
      <w:pPr>
        <w:shd w:val="clear" w:color="auto" w:fill="FFFFFF"/>
        <w:bidi/>
        <w:spacing w:after="120" w:line="240" w:lineRule="auto"/>
        <w:rPr>
          <w:rFonts w:ascii="Tahoma" w:eastAsia="Times New Roman" w:hAnsi="Tahoma" w:cs="Tahoma"/>
        </w:rPr>
      </w:pPr>
      <w:r w:rsidRPr="00183D92">
        <w:rPr>
          <w:rFonts w:ascii="Tahoma" w:hAnsi="Tahoma" w:cs="Tahoma"/>
          <w:noProof/>
        </w:rPr>
        <w:lastRenderedPageBreak/>
        <w:drawing>
          <wp:anchor distT="0" distB="0" distL="114300" distR="114300" simplePos="0" relativeHeight="251661312" behindDoc="1" locked="0" layoutInCell="1" allowOverlap="1" wp14:anchorId="45815321" wp14:editId="0D5EE3D8">
            <wp:simplePos x="0" y="0"/>
            <wp:positionH relativeFrom="margin">
              <wp:align>right</wp:align>
            </wp:positionH>
            <wp:positionV relativeFrom="paragraph">
              <wp:posOffset>19543</wp:posOffset>
            </wp:positionV>
            <wp:extent cx="3172460" cy="2046605"/>
            <wp:effectExtent l="19050" t="19050" r="27940" b="10795"/>
            <wp:wrapTight wrapText="bothSides">
              <wp:wrapPolygon edited="0">
                <wp:start x="-130" y="-201"/>
                <wp:lineTo x="-130" y="21513"/>
                <wp:lineTo x="21661" y="21513"/>
                <wp:lineTo x="21661" y="-201"/>
                <wp:lineTo x="-130" y="-201"/>
              </wp:wrapPolygon>
            </wp:wrapTight>
            <wp:docPr id="9" name="Picture 9" descr="Daycares find unique ways to teach physical distancing to you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430295" name="Picture 3" descr="Daycares find unique ways to teach physical distancing to young ..."/>
                    <pic:cNvPicPr>
                      <a:picLocks noChangeAspect="1" noChangeArrowheads="1"/>
                    </pic:cNvPicPr>
                  </pic:nvPicPr>
                  <pic:blipFill>
                    <a:blip r:embed="rId12" cstate="print">
                      <a:extLst>
                        <a:ext uri="{28A0092B-C50C-407E-A947-70E740481C1C}">
                          <a14:useLocalDpi xmlns:a14="http://schemas.microsoft.com/office/drawing/2010/main" val="0"/>
                        </a:ext>
                      </a:extLst>
                    </a:blip>
                    <a:srcRect l="2153" t="5898" r="4904" b="4074"/>
                    <a:stretch>
                      <a:fillRect/>
                    </a:stretch>
                  </pic:blipFill>
                  <pic:spPr bwMode="auto">
                    <a:xfrm>
                      <a:off x="0" y="0"/>
                      <a:ext cx="3172460" cy="204660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3D92">
        <w:rPr>
          <w:rFonts w:ascii="Tahoma" w:hAnsi="Tahoma" w:cs="Tahoma"/>
          <w:noProof/>
        </w:rPr>
        <w:drawing>
          <wp:anchor distT="0" distB="0" distL="114300" distR="114300" simplePos="0" relativeHeight="251662336" behindDoc="1" locked="0" layoutInCell="1" allowOverlap="1" wp14:anchorId="0C579A8E" wp14:editId="17D0FF32">
            <wp:simplePos x="0" y="0"/>
            <wp:positionH relativeFrom="margin">
              <wp:align>left</wp:align>
            </wp:positionH>
            <wp:positionV relativeFrom="paragraph">
              <wp:posOffset>0</wp:posOffset>
            </wp:positionV>
            <wp:extent cx="3058160" cy="2038985"/>
            <wp:effectExtent l="19050" t="19050" r="27940" b="18415"/>
            <wp:wrapTight wrapText="bothSides">
              <wp:wrapPolygon edited="0">
                <wp:start x="-135" y="-202"/>
                <wp:lineTo x="-135" y="21593"/>
                <wp:lineTo x="21663" y="21593"/>
                <wp:lineTo x="21663" y="-202"/>
                <wp:lineTo x="-135" y="-202"/>
              </wp:wrapPolygon>
            </wp:wrapTight>
            <wp:docPr id="10" name="Picture 10" descr="COVID-19: massive impact on lower-income countries threatens m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970822" name="Picture 5" descr="COVID-19: massive impact on lower-income countries threatens more ..."/>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088623" cy="2059081"/>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62F1EDA9" w14:textId="77777777" w:rsidR="00206FB4" w:rsidRPr="00183D92" w:rsidRDefault="005340D3" w:rsidP="001250D5">
      <w:pPr>
        <w:pStyle w:val="ListParagraph"/>
        <w:numPr>
          <w:ilvl w:val="0"/>
          <w:numId w:val="1"/>
        </w:numPr>
        <w:shd w:val="clear" w:color="auto" w:fill="FFFFFF"/>
        <w:bidi/>
        <w:spacing w:after="120" w:line="240" w:lineRule="auto"/>
        <w:contextualSpacing w:val="0"/>
        <w:rPr>
          <w:rFonts w:ascii="Tahoma" w:eastAsia="Times New Roman" w:hAnsi="Tahoma" w:cs="Tahoma"/>
        </w:rPr>
      </w:pPr>
      <w:bookmarkStart w:id="0" w:name="_Hlk45033422"/>
      <w:r w:rsidRPr="00183D92">
        <w:rPr>
          <w:rFonts w:ascii="Tahoma" w:eastAsia="Times New Roman" w:hAnsi="Tahoma" w:cs="Tahoma"/>
          <w:rtl/>
          <w:lang w:val="ar-SA"/>
        </w:rPr>
        <w:t xml:space="preserve">استخدم ألعابًا ونشاطات مختلفة من برنامج اللاعبين صغار السن  لمساعدة الأطفال على فهم التباعد الجسدي وإعادة توجيه الأطفال عندما يقتربون كثيرًا من بعضهم البعض.  </w:t>
      </w:r>
    </w:p>
    <w:bookmarkEnd w:id="0"/>
    <w:p w14:paraId="76375059" w14:textId="77777777" w:rsidR="00305494" w:rsidRPr="00183D92" w:rsidRDefault="005340D3" w:rsidP="001250D5">
      <w:pPr>
        <w:pStyle w:val="ListParagraph"/>
        <w:numPr>
          <w:ilvl w:val="1"/>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 xml:space="preserve">ضع داخل المساحة المخصصة لكل طفل طوقًا أو دلوًا على بعد 6 أقدام أو مترين تقريبًا من الطفل وإجعله يتدرب  على الرمي   للأعلى أو للأسفل  مشتخدماً كرة أو كيس.  </w:t>
      </w:r>
    </w:p>
    <w:p w14:paraId="43124C03" w14:textId="77777777" w:rsidR="00F6089E" w:rsidRPr="00183D92" w:rsidRDefault="005340D3" w:rsidP="001250D5">
      <w:pPr>
        <w:pStyle w:val="ListParagraph"/>
        <w:numPr>
          <w:ilvl w:val="1"/>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 xml:space="preserve">استخدم لعبة "الضوء الأحمر، الضوء الأخضر"  لمنع الأطفال من الإقتراب  من شخص آخر. </w:t>
      </w:r>
    </w:p>
    <w:p w14:paraId="2FFAD54D" w14:textId="77777777" w:rsidR="0096560B" w:rsidRPr="00183D92" w:rsidRDefault="005340D3" w:rsidP="001250D5">
      <w:pPr>
        <w:pStyle w:val="ListParagraph"/>
        <w:numPr>
          <w:ilvl w:val="2"/>
          <w:numId w:val="1"/>
        </w:numPr>
        <w:shd w:val="clear" w:color="auto" w:fill="FFFFFF"/>
        <w:bidi/>
        <w:spacing w:after="120" w:line="240" w:lineRule="auto"/>
        <w:contextualSpacing w:val="0"/>
        <w:rPr>
          <w:rFonts w:ascii="Tahoma" w:eastAsia="Times New Roman" w:hAnsi="Tahoma" w:cs="Tahoma"/>
        </w:rPr>
      </w:pPr>
      <w:r w:rsidRPr="00183D92">
        <w:rPr>
          <w:rFonts w:ascii="Tahoma" w:hAnsi="Tahoma" w:cs="Tahoma"/>
          <w:noProof/>
        </w:rPr>
        <w:drawing>
          <wp:anchor distT="0" distB="0" distL="114300" distR="114300" simplePos="0" relativeHeight="251663360" behindDoc="1" locked="0" layoutInCell="1" allowOverlap="1" wp14:anchorId="47DAF130" wp14:editId="356397FA">
            <wp:simplePos x="0" y="0"/>
            <wp:positionH relativeFrom="margin">
              <wp:align>right</wp:align>
            </wp:positionH>
            <wp:positionV relativeFrom="paragraph">
              <wp:posOffset>2540</wp:posOffset>
            </wp:positionV>
            <wp:extent cx="710565" cy="1067435"/>
            <wp:effectExtent l="0" t="0" r="0" b="0"/>
            <wp:wrapTight wrapText="bothSides">
              <wp:wrapPolygon edited="0">
                <wp:start x="0" y="0"/>
                <wp:lineTo x="0" y="21202"/>
                <wp:lineTo x="20847" y="21202"/>
                <wp:lineTo x="20847" y="0"/>
                <wp:lineTo x="0" y="0"/>
              </wp:wrapPolygon>
            </wp:wrapTight>
            <wp:docPr id="12" name="Picture 12" descr="Traffic light with red yellow and green smileys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97005" name="Picture 7" descr="Traffic light with red yellow and green smileys Vector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l="22249" t="5803" r="20153" b="14064"/>
                    <a:stretch>
                      <a:fillRect/>
                    </a:stretch>
                  </pic:blipFill>
                  <pic:spPr bwMode="auto">
                    <a:xfrm flipH="1">
                      <a:off x="0" y="0"/>
                      <a:ext cx="710565" cy="1067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3D92">
        <w:rPr>
          <w:rFonts w:ascii="Tahoma" w:eastAsia="Times New Roman" w:hAnsi="Tahoma" w:cs="Tahoma"/>
          <w:rtl/>
          <w:lang w:val="ar-SA"/>
        </w:rPr>
        <w:t>عادة ما تلعب لعبة الضوء الأحمر والضوء الأخضر مع وقوف الأطفال في صف في نهاية الملعب.  وحين يقول المدرب "ضوء أخضر"، يمكن للأطفال البدء في المشي أو الجري نحو النهاية الأخرى من الملعب.  وحين يقول المدرب "ضوء أحمر"، يجب على الأطفال التوقف   بسرعة.  ويتنقل المدرب بين "الضوء الأخضر" و"الضوء الأحمر" إلى أن يصبح جميع الأطفال في الطرف الآخر من الملعب ، مع يتغيير السرعة،  المدة ونوعية الحركة.</w:t>
      </w:r>
    </w:p>
    <w:p w14:paraId="44D5A604" w14:textId="77777777" w:rsidR="00B52BF6" w:rsidRPr="00183D92" w:rsidRDefault="005340D3" w:rsidP="001250D5">
      <w:pPr>
        <w:pStyle w:val="ListParagraph"/>
        <w:numPr>
          <w:ilvl w:val="2"/>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يمكن للصراخ بكلمة "توقف" أن يكون مخيفًا أو محبطًا للأطفال، ويمكن أن يسبب خوفًا غير مطلوب أو يؤدي إلى حالة طوارئ. بينما استخدام "ضوء أحمر" بدلًا من ذلك يمكن أن يحافظ على المتعة، يساعد على توجيه الأطفال بعيدًا عن  بعضهم البعض.</w:t>
      </w:r>
    </w:p>
    <w:p w14:paraId="534EC663" w14:textId="77777777" w:rsidR="00B52BF6" w:rsidRPr="00183D92" w:rsidRDefault="005340D3" w:rsidP="001250D5">
      <w:pPr>
        <w:pStyle w:val="ListParagraph"/>
        <w:numPr>
          <w:ilvl w:val="2"/>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من المهم تكرار هذا النشاط كثيرًا حتى يتعلم  الأطفال كيف يستجيبون حين يسمعون "ضوء أحمر".</w:t>
      </w:r>
    </w:p>
    <w:p w14:paraId="101DA321" w14:textId="781E7CFF" w:rsidR="007D5750" w:rsidRPr="00183D92" w:rsidRDefault="005340D3" w:rsidP="001250D5">
      <w:pPr>
        <w:pStyle w:val="ListParagraph"/>
        <w:numPr>
          <w:ilvl w:val="0"/>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 xml:space="preserve">بالنسبة للنشاطات المجتمعية لبرنامج اللاعبين صغار السن ، شجع الوالدين أو مقدمي الرعاية، وليس أفراد  غرباء،  على التطوع  في برنامج اللاعبين صغار السن يحتاج الكثير من الأطفال للدعم المباشر لضمان سلامتهم أثناء المشاركة في  نشاطات برنامج اللاعبين صغار السن. تطوع الوالد أو مقدم الرعاية   يمكن أن يدعم الأطفال في إتباع تعليمات المدرب من مسافة، وفي نفس الوقت يقلل التعرض لأفراد  آخرين.    يمكنهم أيضاً المساعدة  على  إبقاء   طفلهم بعيداً جسديًا عن الآخرين.  </w:t>
      </w:r>
    </w:p>
    <w:p w14:paraId="5C07D053" w14:textId="35871168" w:rsidR="0096560B" w:rsidRPr="00183D92" w:rsidRDefault="005340D3" w:rsidP="001250D5">
      <w:pPr>
        <w:pStyle w:val="ListParagraph"/>
        <w:numPr>
          <w:ilvl w:val="0"/>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لا  يسمح إلا لوالد أو مقدم رعاية واحد لكل طفل بحضور النشاط</w:t>
      </w:r>
      <w:r w:rsidR="00AE0C53">
        <w:rPr>
          <w:rFonts w:ascii="Tahoma" w:eastAsia="Times New Roman" w:hAnsi="Tahoma" w:cs="Tahoma" w:hint="cs"/>
          <w:rtl/>
          <w:lang w:val="ar-SA"/>
        </w:rPr>
        <w:t>.</w:t>
      </w:r>
      <w:r w:rsidRPr="00183D92">
        <w:rPr>
          <w:rFonts w:ascii="Tahoma" w:eastAsia="Times New Roman" w:hAnsi="Tahoma" w:cs="Tahoma"/>
          <w:rtl/>
          <w:lang w:val="ar-SA"/>
        </w:rPr>
        <w:t> </w:t>
      </w:r>
      <w:r w:rsidR="00AE0C53">
        <w:rPr>
          <w:rFonts w:ascii="Tahoma" w:eastAsia="Times New Roman" w:hAnsi="Tahoma" w:cs="Tahoma" w:hint="cs"/>
          <w:rtl/>
          <w:lang w:val="ar-SA"/>
        </w:rPr>
        <w:t>إ</w:t>
      </w:r>
      <w:r w:rsidR="00AE0C53" w:rsidRPr="00AE0C53">
        <w:rPr>
          <w:rFonts w:ascii="Tahoma" w:eastAsia="Times New Roman" w:hAnsi="Tahoma" w:cs="Tahoma"/>
          <w:rtl/>
          <w:lang w:val="ar-SA"/>
        </w:rPr>
        <w:t xml:space="preserve">تبع قيود الحجم حسب </w:t>
      </w:r>
      <w:r w:rsidR="00AE0C53">
        <w:rPr>
          <w:rFonts w:ascii="Tahoma" w:eastAsia="Times New Roman" w:hAnsi="Tahoma" w:cs="Tahoma" w:hint="cs"/>
          <w:rtl/>
          <w:lang w:val="ar-SA"/>
        </w:rPr>
        <w:t>الشروط</w:t>
      </w:r>
      <w:r w:rsidR="00AE0C53" w:rsidRPr="00AE0C53">
        <w:rPr>
          <w:rFonts w:ascii="Tahoma" w:eastAsia="Times New Roman" w:hAnsi="Tahoma" w:cs="Tahoma"/>
          <w:rtl/>
          <w:lang w:val="ar-SA"/>
        </w:rPr>
        <w:t xml:space="preserve"> السلطة المحلية. </w:t>
      </w:r>
      <w:r w:rsidR="00AE0C53">
        <w:rPr>
          <w:rFonts w:ascii="Tahoma" w:eastAsia="Times New Roman" w:hAnsi="Tahoma" w:cs="Tahoma" w:hint="cs"/>
          <w:rtl/>
          <w:lang w:val="ar-SA"/>
        </w:rPr>
        <w:t>ل</w:t>
      </w:r>
      <w:r w:rsidR="00AE0C53" w:rsidRPr="00AE0C53">
        <w:rPr>
          <w:rFonts w:ascii="Tahoma" w:eastAsia="Times New Roman" w:hAnsi="Tahoma" w:cs="Tahoma"/>
          <w:rtl/>
          <w:lang w:val="ar-SA"/>
        </w:rPr>
        <w:t>لمستوى البرتقالي (خطر كبير)، حدد التجمعات الداخلية بما لا يزيد عن 50 شخصًا.</w:t>
      </w:r>
    </w:p>
    <w:p w14:paraId="32CFE7DB" w14:textId="13DEE16E" w:rsidR="00234436" w:rsidRPr="00183D92" w:rsidRDefault="005340D3" w:rsidP="001250D5">
      <w:pPr>
        <w:pStyle w:val="ListParagraph"/>
        <w:numPr>
          <w:ilvl w:val="0"/>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 xml:space="preserve"> بناءاً على  ما نعرفه عن انتقال كوفيد-19، يجب بذل الجهد لضمان  محافظة جميع الكبار </w:t>
      </w:r>
      <w:r w:rsidR="009D57F2">
        <w:rPr>
          <w:rFonts w:ascii="Tahoma" w:eastAsia="Times New Roman" w:hAnsi="Tahoma" w:cs="Tahoma" w:hint="cs"/>
          <w:rtl/>
          <w:lang w:val="ar-SA" w:bidi="ar-LB"/>
        </w:rPr>
        <w:t xml:space="preserve">الغير مطعمين </w:t>
      </w:r>
      <w:r w:rsidRPr="00183D92">
        <w:rPr>
          <w:rFonts w:ascii="Tahoma" w:eastAsia="Times New Roman" w:hAnsi="Tahoma" w:cs="Tahoma"/>
          <w:rtl/>
          <w:lang w:val="ar-SA"/>
        </w:rPr>
        <w:t xml:space="preserve">الموجودين على مسافة قدرها 6 أقدام أو 2 متر من الآخرين الذين ليسوا من أفراد أسرهم.      </w:t>
      </w:r>
    </w:p>
    <w:p w14:paraId="6CFE7F04" w14:textId="77777777" w:rsidR="002E28F0" w:rsidRPr="00183D92" w:rsidRDefault="005340D3" w:rsidP="001250D5">
      <w:pPr>
        <w:pStyle w:val="ListParagraph"/>
        <w:numPr>
          <w:ilvl w:val="0"/>
          <w:numId w:val="1"/>
        </w:numPr>
        <w:shd w:val="clear" w:color="auto" w:fill="FFFFFF"/>
        <w:autoSpaceDE w:val="0"/>
        <w:autoSpaceDN w:val="0"/>
        <w:bidi/>
        <w:adjustRightInd w:val="0"/>
        <w:spacing w:after="120" w:line="240" w:lineRule="auto"/>
        <w:contextualSpacing w:val="0"/>
        <w:rPr>
          <w:rFonts w:ascii="Tahoma" w:eastAsia="Times New Roman" w:hAnsi="Tahoma" w:cs="Tahoma"/>
        </w:rPr>
      </w:pPr>
      <w:r w:rsidRPr="00183D92">
        <w:rPr>
          <w:rFonts w:ascii="Tahoma" w:eastAsia="Times New Roman" w:hAnsi="Tahoma" w:cs="Tahoma"/>
          <w:rtl/>
          <w:lang w:val="ar-SA"/>
        </w:rPr>
        <w:t xml:space="preserve">قم بترتيب أوقات الوصول والمغادرة بحيث لا تدخل الأسر المرفق  في نفس الوقت.  تأكد من الإبقاء على مسافة أثناء عملية فحص كوفيد-19 عند الوصول باستخدام </w:t>
      </w:r>
      <w:hyperlink r:id="rId15" w:history="1">
        <w:r w:rsidR="00E73DCA" w:rsidRPr="00183D92">
          <w:rPr>
            <w:rStyle w:val="Hyperlink"/>
            <w:rFonts w:ascii="Tahoma" w:eastAsia="Times New Roman" w:hAnsi="Tahoma" w:cs="Tahoma"/>
            <w:rtl/>
            <w:lang w:val="ar-SA"/>
          </w:rPr>
          <w:t>لافتات</w:t>
        </w:r>
      </w:hyperlink>
      <w:r w:rsidRPr="00183D92">
        <w:rPr>
          <w:rFonts w:ascii="Tahoma" w:eastAsia="Times New Roman" w:hAnsi="Tahoma" w:cs="Tahoma"/>
          <w:rtl/>
          <w:lang w:val="ar-SA"/>
        </w:rPr>
        <w:t xml:space="preserve"> وعلامات و  مساعدات  بصرية.</w:t>
      </w:r>
    </w:p>
    <w:p w14:paraId="7A5BC113" w14:textId="77777777" w:rsidR="00603CCE" w:rsidRPr="00183D92" w:rsidRDefault="005340D3" w:rsidP="001250D5">
      <w:pPr>
        <w:shd w:val="clear" w:color="auto" w:fill="FFFFFF"/>
        <w:bidi/>
        <w:spacing w:line="240" w:lineRule="auto"/>
        <w:rPr>
          <w:rFonts w:ascii="Tahoma" w:eastAsia="Times New Roman" w:hAnsi="Tahoma" w:cs="Tahoma"/>
          <w:b/>
          <w:bCs/>
          <w:u w:val="single"/>
        </w:rPr>
      </w:pPr>
      <w:r w:rsidRPr="00183D92">
        <w:rPr>
          <w:rFonts w:ascii="Tahoma" w:eastAsia="Times New Roman" w:hAnsi="Tahoma" w:cs="Tahoma"/>
          <w:b/>
          <w:bCs/>
          <w:u w:val="single"/>
          <w:rtl/>
          <w:lang w:val="ar-SA"/>
        </w:rPr>
        <w:t>كمامات الوجه</w:t>
      </w:r>
    </w:p>
    <w:p w14:paraId="2D0AE339" w14:textId="77777777" w:rsidR="00852CED" w:rsidRPr="00183D92" w:rsidRDefault="005340D3" w:rsidP="001250D5">
      <w:pPr>
        <w:pStyle w:val="ListParagraph"/>
        <w:numPr>
          <w:ilvl w:val="0"/>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 xml:space="preserve">ينبغي على الأطفال الذين تزيد أعمارهم عن عامين ارتداء كمامة وجه من القماش عند المشاركة في  النشاطات الفعلية  لبرنامج  اللاعبين صغار السن. </w:t>
      </w:r>
      <w:r w:rsidRPr="00183D92">
        <w:rPr>
          <w:rFonts w:ascii="Tahoma" w:eastAsia="Times New Roman" w:hAnsi="Tahoma" w:cs="Tahoma"/>
          <w:i/>
          <w:iCs/>
          <w:rtl/>
          <w:lang w:val="ar-SA"/>
        </w:rPr>
        <w:t xml:space="preserve">في  بعض الظروف ،   المحددة أدناه،   قد لا يكون بوسع </w:t>
      </w:r>
      <w:r w:rsidRPr="00183D92">
        <w:rPr>
          <w:rFonts w:ascii="Tahoma" w:eastAsia="Times New Roman" w:hAnsi="Tahoma" w:cs="Tahoma"/>
          <w:i/>
          <w:iCs/>
          <w:rtl/>
          <w:lang w:val="ar-SA"/>
        </w:rPr>
        <w:lastRenderedPageBreak/>
        <w:t xml:space="preserve">الأطفال ارتداء كمامة.  وفي هذه  الظروف، ينبغي على الأسر تأجيل المشاركتها في النشاطات الفعلية لبرنامج اللاعبين صغار السن   إلى المرحلة3  حين لا تكون كمامات الوجه مطلوبة  .  </w:t>
      </w:r>
    </w:p>
    <w:p w14:paraId="15BBDC26" w14:textId="77777777" w:rsidR="00852CED" w:rsidRPr="00183D92" w:rsidRDefault="005340D3" w:rsidP="001250D5">
      <w:pPr>
        <w:pStyle w:val="ListParagraph"/>
        <w:numPr>
          <w:ilvl w:val="1"/>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ارتداء كمامة وجه ستجعل الطفل يلمس وجهه أكثر مقارنة بعدم  إرتدائه  كمامة.</w:t>
      </w:r>
    </w:p>
    <w:p w14:paraId="62F95A7F" w14:textId="77777777" w:rsidR="00852CED" w:rsidRPr="00183D92" w:rsidRDefault="005340D3" w:rsidP="001250D5">
      <w:pPr>
        <w:pStyle w:val="ListParagraph"/>
        <w:numPr>
          <w:ilvl w:val="1"/>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الطفل يواجه صعوبة في التنفس.</w:t>
      </w:r>
    </w:p>
    <w:p w14:paraId="131198ED" w14:textId="77777777" w:rsidR="00852CED" w:rsidRPr="00183D92" w:rsidRDefault="005340D3" w:rsidP="001250D5">
      <w:pPr>
        <w:pStyle w:val="ListParagraph"/>
        <w:numPr>
          <w:ilvl w:val="1"/>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الطفل لا يستطيع خلع كمامته بدون مساعدة.</w:t>
      </w:r>
    </w:p>
    <w:p w14:paraId="252466F5" w14:textId="77777777" w:rsidR="00603CCE" w:rsidRPr="00183D92" w:rsidRDefault="005340D3" w:rsidP="001250D5">
      <w:pPr>
        <w:pStyle w:val="ListParagraph"/>
        <w:numPr>
          <w:ilvl w:val="0"/>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 xml:space="preserve">إذا لزم الأمر،يمكن خلع كمامات الوجه عند إبتداء النشاطات الجسدية  (التي تتطلب   شروط التباعد الجسدي)، مع استبدال الكمامات عند الإنتهاء.  سوف يكون هذا الأكثر ملاءمة إذا كان الأطفال يشاركون في نشاطات   مهمة ، مثل الجري، حيث قد تسبب كمامة الوجه صعوبة في التنفس. </w:t>
      </w:r>
    </w:p>
    <w:p w14:paraId="008E9AF3" w14:textId="77777777" w:rsidR="00D249B1" w:rsidRPr="00183D92" w:rsidRDefault="005340D3" w:rsidP="001250D5">
      <w:pPr>
        <w:pStyle w:val="ListParagraph"/>
        <w:numPr>
          <w:ilvl w:val="0"/>
          <w:numId w:val="1"/>
        </w:numPr>
        <w:shd w:val="clear" w:color="auto" w:fill="FFFFFF"/>
        <w:bidi/>
        <w:spacing w:after="120" w:line="240" w:lineRule="auto"/>
        <w:contextualSpacing w:val="0"/>
        <w:rPr>
          <w:rFonts w:ascii="Tahoma" w:eastAsia="Times New Roman" w:hAnsi="Tahoma" w:cs="Tahoma"/>
        </w:rPr>
      </w:pPr>
      <w:r w:rsidRPr="00183D92">
        <w:rPr>
          <w:rFonts w:ascii="Tahoma" w:hAnsi="Tahoma" w:cs="Tahoma"/>
          <w:noProof/>
        </w:rPr>
        <w:drawing>
          <wp:anchor distT="0" distB="0" distL="114300" distR="114300" simplePos="0" relativeHeight="251666432" behindDoc="0" locked="0" layoutInCell="1" allowOverlap="1" wp14:anchorId="48CA2DFB" wp14:editId="0F52E010">
            <wp:simplePos x="0" y="0"/>
            <wp:positionH relativeFrom="margin">
              <wp:posOffset>4834255</wp:posOffset>
            </wp:positionH>
            <wp:positionV relativeFrom="paragraph">
              <wp:posOffset>545465</wp:posOffset>
            </wp:positionV>
            <wp:extent cx="1649730" cy="1098550"/>
            <wp:effectExtent l="19050" t="19050" r="26670" b="25400"/>
            <wp:wrapSquare wrapText="bothSides"/>
            <wp:docPr id="1" name="Picture 1" descr="Wearing Face Masks and How to Explain It to Kids | Lifes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332592" name="Picture 1" descr="Wearing Face Masks and How to Explain It to Kids | Lifespan"/>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49730" cy="10985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183D92">
        <w:rPr>
          <w:rFonts w:ascii="Tahoma" w:eastAsia="Times New Roman" w:hAnsi="Tahoma" w:cs="Tahoma"/>
          <w:rtl/>
          <w:lang w:val="ar-SA"/>
        </w:rPr>
        <w:t xml:space="preserve">تحدث مع الوالدين ومقدمي الرعاية قبل  نشاطات اللاعبين صغار السن كيفية مساعدة الأطفال على التأقلم  وتحمل ارتداء كمامة وجه من القماش. في معظم الحالات، يكون سبب المقاومة ارتداء الكمامة   الخوف أو الشعور بعدم الراحة.  قم بمشاركة  المقترحات أدناه: </w:t>
      </w:r>
    </w:p>
    <w:p w14:paraId="79DB1CDD" w14:textId="77777777" w:rsidR="0076694E" w:rsidRPr="00183D92" w:rsidRDefault="005340D3" w:rsidP="001250D5">
      <w:pPr>
        <w:pStyle w:val="ListParagraph"/>
        <w:numPr>
          <w:ilvl w:val="1"/>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 xml:space="preserve">ضع كمامة وجه من القماش على لعبة طفلك المفضلة أو اعرض على طفلك صورًا لأطفال آخرين يرتدون كمامات وجه.  </w:t>
      </w:r>
    </w:p>
    <w:p w14:paraId="65EF3A27" w14:textId="77777777" w:rsidR="00D249B1" w:rsidRPr="00183D92" w:rsidRDefault="005340D3" w:rsidP="001250D5">
      <w:pPr>
        <w:pStyle w:val="ListParagraph"/>
        <w:numPr>
          <w:ilvl w:val="1"/>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اعثر على أو اصنع كمامة تظهر اللون المفضل   لطفلك،  فريقه الرياضي المفضل أو  شخصية التي يحبها. أو قم بتزيين كمامة الوجه لطفلك ذات طابع شخصي  وممتعة.</w:t>
      </w:r>
    </w:p>
    <w:p w14:paraId="2596D6E4" w14:textId="77777777" w:rsidR="005806A8" w:rsidRPr="00183D92" w:rsidRDefault="005340D3" w:rsidP="001250D5">
      <w:pPr>
        <w:pStyle w:val="ListParagraph"/>
        <w:numPr>
          <w:ilvl w:val="1"/>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شجّع طفلك على التظاهر بأنه طبيب أو ممرض أو بطل خارق حين يرتدي كمامته.   التخيل يجعل   ارتداء الكمامة أمرًا ممتعًا!</w:t>
      </w:r>
    </w:p>
    <w:p w14:paraId="26BEB1CF" w14:textId="77777777" w:rsidR="0000060D" w:rsidRPr="00183D92" w:rsidRDefault="005340D3" w:rsidP="001250D5">
      <w:pPr>
        <w:pStyle w:val="ListParagraph"/>
        <w:numPr>
          <w:ilvl w:val="1"/>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 xml:space="preserve">بالنسبة للأطفال  ذات  حساسية اللمس، قم بإضافة أزرار إلى قبعة أو عصابة رأس مع تثبيت كمامة الوجه حول الأزرار بدلاً من الأذنين.  </w:t>
      </w:r>
    </w:p>
    <w:p w14:paraId="7CB828E3" w14:textId="77777777" w:rsidR="005806A8" w:rsidRPr="00183D92" w:rsidRDefault="005340D3" w:rsidP="001250D5">
      <w:pPr>
        <w:pStyle w:val="ListParagraph"/>
        <w:numPr>
          <w:ilvl w:val="1"/>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 xml:space="preserve"> مرّن طفلك على ارتداء الكمامة فيالمنزل  لمساعدته    على الاعتياد على ارتدائها.</w:t>
      </w:r>
    </w:p>
    <w:p w14:paraId="400592BD" w14:textId="77777777" w:rsidR="0000060D" w:rsidRPr="00183D92" w:rsidRDefault="005340D3" w:rsidP="001250D5">
      <w:pPr>
        <w:pStyle w:val="ListParagraph"/>
        <w:numPr>
          <w:ilvl w:val="1"/>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 xml:space="preserve">اعط طفلك الإذن لطلب فترات استراحة من ارتداء كمامة الوجه.   إعتمد  استخدام إشارة ب يد ، زر محدد في جهاز إلكتروني للتواصل  أو صنع بطاقة "استراحة" للإشارة إلى الوقت الذين يحتاج فيه لخلع الكمامة. </w:t>
      </w:r>
    </w:p>
    <w:p w14:paraId="30DB2352" w14:textId="65DC9EC5" w:rsidR="00603CCE" w:rsidRPr="00183D92" w:rsidRDefault="005340D3" w:rsidP="001250D5">
      <w:pPr>
        <w:pStyle w:val="ListParagraph"/>
        <w:numPr>
          <w:ilvl w:val="0"/>
          <w:numId w:val="1"/>
        </w:numPr>
        <w:shd w:val="clear" w:color="auto" w:fill="FFFFFF"/>
        <w:bidi/>
        <w:spacing w:after="120" w:line="240" w:lineRule="auto"/>
        <w:contextualSpacing w:val="0"/>
        <w:rPr>
          <w:rFonts w:ascii="Tahoma" w:eastAsia="Times New Roman" w:hAnsi="Tahoma" w:cs="Tahoma"/>
          <w:b/>
          <w:bCs/>
        </w:rPr>
      </w:pPr>
      <w:r w:rsidRPr="00183D92">
        <w:rPr>
          <w:rFonts w:ascii="Tahoma" w:eastAsia="Times New Roman" w:hAnsi="Tahoma" w:cs="Tahoma"/>
          <w:rtl/>
          <w:lang w:val="ar-SA"/>
        </w:rPr>
        <w:t xml:space="preserve"> على </w:t>
      </w:r>
      <w:r w:rsidRPr="00183D92">
        <w:rPr>
          <w:rFonts w:ascii="Tahoma" w:eastAsia="Times New Roman" w:hAnsi="Tahoma" w:cs="Tahoma"/>
          <w:b/>
          <w:bCs/>
          <w:rtl/>
          <w:lang w:val="ar-SA"/>
        </w:rPr>
        <w:t>كافة  الكبار</w:t>
      </w:r>
      <w:r w:rsidRPr="00183D92">
        <w:rPr>
          <w:rFonts w:ascii="Tahoma" w:eastAsia="Times New Roman" w:hAnsi="Tahoma" w:cs="Tahoma"/>
          <w:rtl/>
          <w:lang w:val="ar-SA"/>
        </w:rPr>
        <w:t xml:space="preserve"> </w:t>
      </w:r>
      <w:r w:rsidR="009D57F2">
        <w:rPr>
          <w:rFonts w:ascii="Tahoma" w:eastAsia="Times New Roman" w:hAnsi="Tahoma" w:cs="Tahoma" w:hint="cs"/>
          <w:rtl/>
          <w:lang w:val="ar-SA"/>
        </w:rPr>
        <w:t xml:space="preserve">الغير مطعمين </w:t>
      </w:r>
      <w:r w:rsidRPr="00183D92">
        <w:rPr>
          <w:rFonts w:ascii="Tahoma" w:eastAsia="Times New Roman" w:hAnsi="Tahoma" w:cs="Tahoma"/>
          <w:rtl/>
          <w:lang w:val="ar-SA"/>
        </w:rPr>
        <w:t>الذين يحضرون نشاطاب  برنامج اللاعبين صغار السن  (سواء المدربين أو الوالدين أو مقدمي الرعاية....)</w:t>
      </w:r>
      <w:r w:rsidRPr="00183D92">
        <w:rPr>
          <w:rFonts w:ascii="Tahoma" w:eastAsia="Times New Roman" w:hAnsi="Tahoma" w:cs="Tahoma"/>
          <w:b/>
          <w:bCs/>
          <w:rtl/>
          <w:lang w:val="ar-SA"/>
        </w:rPr>
        <w:t xml:space="preserve"> ارتداء كمامة وجه من وقت الوصول   حتى  وقت المغادرة.</w:t>
      </w:r>
      <w:r w:rsidR="009D57F2" w:rsidRPr="009D57F2">
        <w:rPr>
          <w:rFonts w:ascii="Tahoma" w:eastAsia="Times New Roman" w:hAnsi="Tahoma" w:cs="Tahoma"/>
          <w:rtl/>
          <w:lang w:val="ar-SA"/>
        </w:rPr>
        <w:t xml:space="preserve"> في م</w:t>
      </w:r>
      <w:r w:rsidR="009D57F2">
        <w:rPr>
          <w:rFonts w:ascii="Tahoma" w:eastAsia="Times New Roman" w:hAnsi="Tahoma" w:cs="Tahoma" w:hint="cs"/>
          <w:rtl/>
          <w:lang w:val="ar-SA"/>
        </w:rPr>
        <w:t>ناطق</w:t>
      </w:r>
      <w:r w:rsidR="00785A63">
        <w:rPr>
          <w:rFonts w:ascii="Tahoma" w:eastAsia="Times New Roman" w:hAnsi="Tahoma" w:cs="Tahoma" w:hint="cs"/>
          <w:rtl/>
          <w:lang w:val="ar-SA" w:bidi="ar-LB"/>
        </w:rPr>
        <w:t xml:space="preserve">المستويات </w:t>
      </w:r>
      <w:r w:rsidR="009D57F2" w:rsidRPr="009D57F2">
        <w:rPr>
          <w:rFonts w:ascii="Tahoma" w:eastAsia="Times New Roman" w:hAnsi="Tahoma" w:cs="Tahoma"/>
          <w:rtl/>
          <w:lang w:val="ar-SA"/>
        </w:rPr>
        <w:t xml:space="preserve">الصفراء والبرتقالية </w:t>
      </w:r>
      <w:r w:rsidR="009D57F2">
        <w:rPr>
          <w:rFonts w:ascii="Tahoma" w:eastAsia="Times New Roman" w:hAnsi="Tahoma" w:cs="Tahoma" w:hint="cs"/>
          <w:rtl/>
          <w:lang w:val="ar-SA"/>
        </w:rPr>
        <w:t xml:space="preserve">يجب </w:t>
      </w:r>
      <w:r w:rsidR="009D57F2" w:rsidRPr="009D57F2">
        <w:rPr>
          <w:rFonts w:ascii="Tahoma" w:eastAsia="Times New Roman" w:hAnsi="Tahoma" w:cs="Tahoma"/>
          <w:rtl/>
          <w:lang w:val="ar-SA"/>
        </w:rPr>
        <w:t xml:space="preserve">على </w:t>
      </w:r>
      <w:r w:rsidR="009D57F2">
        <w:rPr>
          <w:rFonts w:ascii="Tahoma" w:eastAsia="Times New Roman" w:hAnsi="Tahoma" w:cs="Tahoma" w:hint="cs"/>
          <w:rtl/>
          <w:lang w:val="ar-SA"/>
        </w:rPr>
        <w:t>كافة</w:t>
      </w:r>
      <w:r w:rsidR="009D57F2" w:rsidRPr="009D57F2">
        <w:rPr>
          <w:rFonts w:ascii="Tahoma" w:eastAsia="Times New Roman" w:hAnsi="Tahoma" w:cs="Tahoma"/>
          <w:rtl/>
          <w:lang w:val="ar-SA"/>
        </w:rPr>
        <w:t xml:space="preserve"> الأفراد ارتداء </w:t>
      </w:r>
      <w:r w:rsidR="009D57F2">
        <w:rPr>
          <w:rFonts w:ascii="Tahoma" w:eastAsia="Times New Roman" w:hAnsi="Tahoma" w:cs="Tahoma" w:hint="cs"/>
          <w:rtl/>
          <w:lang w:val="ar-SA"/>
        </w:rPr>
        <w:t>كمامة</w:t>
      </w:r>
      <w:r w:rsidR="009D57F2" w:rsidRPr="009D57F2">
        <w:rPr>
          <w:rFonts w:ascii="Tahoma" w:eastAsia="Times New Roman" w:hAnsi="Tahoma" w:cs="Tahoma"/>
          <w:rtl/>
          <w:lang w:val="ar-SA"/>
        </w:rPr>
        <w:t>.</w:t>
      </w:r>
    </w:p>
    <w:p w14:paraId="61E6BF47" w14:textId="77777777" w:rsidR="00A25165" w:rsidRPr="00183D92" w:rsidRDefault="005340D3" w:rsidP="001250D5">
      <w:pPr>
        <w:pStyle w:val="ListParagraph"/>
        <w:numPr>
          <w:ilvl w:val="0"/>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 xml:space="preserve">إذا أمكن، إ جعل المدربين و/أو الوالدين يرتدون كمامات وجه  تتضمن منطقة وسطى شفافة.  تعتبر رؤية مشاعر الوجه والتفاعل معها جزءًا مهمًا للغاية في النمو المبكر للأطفال ويمكن أن تساعد في دعم الأطفال في تطوير كفاءاتهم العاطفية.  </w:t>
      </w:r>
    </w:p>
    <w:p w14:paraId="6C44F35D" w14:textId="77777777" w:rsidR="0094005D" w:rsidRPr="00183D92" w:rsidRDefault="0094005D" w:rsidP="001250D5">
      <w:pPr>
        <w:pStyle w:val="ListParagraph"/>
        <w:shd w:val="clear" w:color="auto" w:fill="FFFFFF"/>
        <w:bidi/>
        <w:spacing w:line="240" w:lineRule="auto"/>
        <w:contextualSpacing w:val="0"/>
        <w:rPr>
          <w:rFonts w:ascii="Tahoma" w:eastAsia="Times New Roman" w:hAnsi="Tahoma" w:cs="Tahoma"/>
        </w:rPr>
      </w:pPr>
    </w:p>
    <w:p w14:paraId="2C391832" w14:textId="77777777" w:rsidR="00EE11EA" w:rsidRPr="00183D92" w:rsidRDefault="005340D3" w:rsidP="001250D5">
      <w:pPr>
        <w:shd w:val="clear" w:color="auto" w:fill="FFFFFF"/>
        <w:bidi/>
        <w:spacing w:line="240" w:lineRule="auto"/>
        <w:rPr>
          <w:rFonts w:ascii="Tahoma" w:eastAsia="Times New Roman" w:hAnsi="Tahoma" w:cs="Tahoma"/>
          <w:b/>
          <w:bCs/>
          <w:u w:val="single"/>
        </w:rPr>
      </w:pPr>
      <w:r w:rsidRPr="00183D92">
        <w:rPr>
          <w:rFonts w:ascii="Tahoma" w:hAnsi="Tahoma" w:cs="Tahoma"/>
          <w:b/>
          <w:bCs/>
          <w:u w:val="single"/>
          <w:rtl/>
          <w:lang w:val="ar-SA"/>
        </w:rPr>
        <w:t>نشاطات  برنامج اللاعبين صغار السن</w:t>
      </w:r>
    </w:p>
    <w:p w14:paraId="2561EEBD" w14:textId="77777777" w:rsidR="00EE11EA" w:rsidRPr="00183D92" w:rsidRDefault="005340D3" w:rsidP="001250D5">
      <w:pPr>
        <w:shd w:val="clear" w:color="auto" w:fill="FFFFFF"/>
        <w:bidi/>
        <w:spacing w:line="240" w:lineRule="auto"/>
        <w:rPr>
          <w:rFonts w:ascii="Tahoma" w:eastAsia="Times New Roman" w:hAnsi="Tahoma" w:cs="Tahoma"/>
          <w:i/>
          <w:iCs/>
        </w:rPr>
      </w:pPr>
      <w:r w:rsidRPr="00183D92">
        <w:rPr>
          <w:rFonts w:ascii="Tahoma" w:eastAsia="Times New Roman" w:hAnsi="Tahoma" w:cs="Tahoma"/>
          <w:i/>
          <w:iCs/>
          <w:rtl/>
          <w:lang w:val="ar-SA"/>
        </w:rPr>
        <w:t>أجهزة ومعدات اللاعبين صغار السن</w:t>
      </w:r>
    </w:p>
    <w:p w14:paraId="39108175" w14:textId="15EAB1B7" w:rsidR="00EE11EA" w:rsidRPr="00183D92" w:rsidRDefault="009D57F2" w:rsidP="001250D5">
      <w:pPr>
        <w:pStyle w:val="ListParagraph"/>
        <w:numPr>
          <w:ilvl w:val="0"/>
          <w:numId w:val="1"/>
        </w:numPr>
        <w:shd w:val="clear" w:color="auto" w:fill="FFFFFF"/>
        <w:bidi/>
        <w:spacing w:after="120" w:line="240" w:lineRule="auto"/>
        <w:contextualSpacing w:val="0"/>
        <w:rPr>
          <w:rFonts w:ascii="Tahoma" w:eastAsia="Times New Roman" w:hAnsi="Tahoma" w:cs="Tahoma"/>
        </w:rPr>
      </w:pPr>
      <w:r w:rsidRPr="009D57F2">
        <w:rPr>
          <w:rFonts w:ascii="Tahoma" w:eastAsia="Times New Roman" w:hAnsi="Tahoma" w:cs="Tahoma"/>
          <w:rtl/>
          <w:lang w:val="ar-SA"/>
        </w:rPr>
        <w:t>عندما يكون ذلك ممكنا ،</w:t>
      </w:r>
      <w:r w:rsidR="005340D3" w:rsidRPr="00183D92">
        <w:rPr>
          <w:rFonts w:ascii="Tahoma" w:eastAsia="Times New Roman" w:hAnsi="Tahoma" w:cs="Tahoma"/>
          <w:rtl/>
          <w:lang w:val="ar-SA"/>
        </w:rPr>
        <w:t>يجب أن يكون لدى المدربين والبرامج ما يكفي من المعدات الخاصة ببرنامج اللاعبين صغار السن لتزويد كل طفل بمحطة أو مجموعة من المعدات الخاصة به</w:t>
      </w:r>
      <w:r>
        <w:rPr>
          <w:rFonts w:ascii="Tahoma" w:eastAsia="Times New Roman" w:hAnsi="Tahoma" w:cs="Tahoma" w:hint="cs"/>
          <w:rtl/>
          <w:lang w:val="ar-SA"/>
        </w:rPr>
        <w:t xml:space="preserve">، </w:t>
      </w:r>
      <w:r w:rsidRPr="009D57F2">
        <w:rPr>
          <w:rFonts w:ascii="Tahoma" w:eastAsia="Times New Roman" w:hAnsi="Tahoma" w:cs="Tahoma"/>
          <w:rtl/>
          <w:lang w:val="ar-SA"/>
        </w:rPr>
        <w:t>لتجنب مشاركة المعدات</w:t>
      </w:r>
      <w:r>
        <w:rPr>
          <w:rFonts w:ascii="Tahoma" w:eastAsia="Times New Roman" w:hAnsi="Tahoma" w:cs="Tahoma" w:hint="cs"/>
          <w:rtl/>
          <w:lang w:val="ar-SA"/>
        </w:rPr>
        <w:t>.</w:t>
      </w:r>
      <w:r w:rsidR="005340D3" w:rsidRPr="00183D92">
        <w:rPr>
          <w:rFonts w:ascii="Tahoma" w:eastAsia="Times New Roman" w:hAnsi="Tahoma" w:cs="Tahoma"/>
          <w:rtl/>
          <w:lang w:val="ar-SA"/>
        </w:rPr>
        <w:t xml:space="preserve"> </w:t>
      </w:r>
    </w:p>
    <w:p w14:paraId="49433334" w14:textId="77777777" w:rsidR="00A25165" w:rsidRPr="00183D92" w:rsidRDefault="005340D3" w:rsidP="001250D5">
      <w:pPr>
        <w:pStyle w:val="ListParagraph"/>
        <w:numPr>
          <w:ilvl w:val="0"/>
          <w:numId w:val="1"/>
        </w:numPr>
        <w:shd w:val="clear" w:color="auto" w:fill="FFFFFF"/>
        <w:bidi/>
        <w:spacing w:after="120" w:line="240" w:lineRule="auto"/>
        <w:contextualSpacing w:val="0"/>
        <w:rPr>
          <w:rFonts w:ascii="Tahoma" w:eastAsia="Times New Roman" w:hAnsi="Tahoma" w:cs="Tahoma"/>
        </w:rPr>
      </w:pPr>
      <w:bookmarkStart w:id="1" w:name="_Hlk45112631"/>
      <w:r w:rsidRPr="00183D92">
        <w:rPr>
          <w:rFonts w:ascii="Tahoma" w:eastAsia="Times New Roman" w:hAnsi="Tahoma" w:cs="Tahoma"/>
          <w:rtl/>
          <w:lang w:val="ar-SA"/>
        </w:rPr>
        <w:t>ينبغي تعقيم كافة المعدات قبل وبعد كل جلسة  .  اختر المعدات التي يمكن مسحها  بسهولة.   على سبيل المثال،  تكون الكرة المطاطية أو الخفيفة  أسهل في التنظيف  من الأكياس أو الكرات القماشية.</w:t>
      </w:r>
    </w:p>
    <w:bookmarkEnd w:id="1"/>
    <w:p w14:paraId="32103998" w14:textId="77777777" w:rsidR="00E65995" w:rsidRPr="00183D92" w:rsidRDefault="005340D3" w:rsidP="001250D5">
      <w:pPr>
        <w:pStyle w:val="ListParagraph"/>
        <w:numPr>
          <w:ilvl w:val="0"/>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noProof/>
        </w:rPr>
        <w:lastRenderedPageBreak/>
        <w:drawing>
          <wp:anchor distT="0" distB="0" distL="114300" distR="114300" simplePos="0" relativeHeight="251665408" behindDoc="1" locked="0" layoutInCell="1" allowOverlap="1" wp14:anchorId="796A6C2C" wp14:editId="02C4D431">
            <wp:simplePos x="0" y="0"/>
            <wp:positionH relativeFrom="margin">
              <wp:align>right</wp:align>
            </wp:positionH>
            <wp:positionV relativeFrom="paragraph">
              <wp:posOffset>26925</wp:posOffset>
            </wp:positionV>
            <wp:extent cx="1346835" cy="2408555"/>
            <wp:effectExtent l="19050" t="19050" r="24765" b="10795"/>
            <wp:wrapTight wrapText="bothSides">
              <wp:wrapPolygon edited="0">
                <wp:start x="-306" y="-171"/>
                <wp:lineTo x="-306" y="21526"/>
                <wp:lineTo x="21692" y="21526"/>
                <wp:lineTo x="21692" y="-171"/>
                <wp:lineTo x="-306" y="-171"/>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3566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l="16563" t="9801" r="14686" b="8217"/>
                    <a:stretch>
                      <a:fillRect/>
                    </a:stretch>
                  </pic:blipFill>
                  <pic:spPr bwMode="auto">
                    <a:xfrm>
                      <a:off x="0" y="0"/>
                      <a:ext cx="1346835" cy="240855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83D92">
        <w:rPr>
          <w:rFonts w:ascii="Tahoma" w:eastAsia="Times New Roman" w:hAnsi="Tahoma" w:cs="Tahoma"/>
          <w:rtl/>
          <w:lang w:val="ar-SA"/>
        </w:rPr>
        <w:t xml:space="preserve">إذا لم يكن هناك معدات كافية لتزويد كل طفل بمجموعة خاصة به، إطلب  من الأسر إذا أمكن أن تصنع معداتها الخاصة من المواد المنزلية وإحضار تلك المعدات معهم إلى  نشاطات برنامج اللاعبين صغار السن    أو قضاء الجزء الأول من جلستك في عمل معدات مع الأطفال والأسر.  </w:t>
      </w:r>
    </w:p>
    <w:p w14:paraId="337E3EAE" w14:textId="77777777" w:rsidR="00E65995" w:rsidRPr="00183D92" w:rsidRDefault="005340D3" w:rsidP="001250D5">
      <w:pPr>
        <w:pStyle w:val="ListParagraph"/>
        <w:numPr>
          <w:ilvl w:val="1"/>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 xml:space="preserve">يمكن أن تتحول زجاجات الصودا الفارغة الممتلئة بالماء أو الفاصوليا إلى أقماعاً،  و يمكن     لف الجرائد والملفوفة بشريط لاصق أن تصبح مضربًا أو كرة. </w:t>
      </w:r>
    </w:p>
    <w:p w14:paraId="0D377779" w14:textId="77777777" w:rsidR="00E65995" w:rsidRPr="00183D92" w:rsidRDefault="005340D3" w:rsidP="001250D5">
      <w:pPr>
        <w:pStyle w:val="ListParagraph"/>
        <w:numPr>
          <w:ilvl w:val="1"/>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 xml:space="preserve">   للمزيد من المقترحات حول بناء معداتك الخاصة في شريط الفيديو التعليمي "</w:t>
      </w:r>
      <w:hyperlink r:id="rId18" w:history="1">
        <w:r w:rsidRPr="00183D92">
          <w:rPr>
            <w:rStyle w:val="Hyperlink"/>
            <w:rFonts w:ascii="Tahoma" w:eastAsia="Times New Roman" w:hAnsi="Tahoma" w:cs="Tahoma"/>
            <w:rtl/>
            <w:lang w:val="ar-SA"/>
          </w:rPr>
          <w:t xml:space="preserve">بناء عدة برنامج اللاعبين صغار السن  في  المنزل </w:t>
        </w:r>
      </w:hyperlink>
      <w:r w:rsidRPr="00183D92">
        <w:rPr>
          <w:rFonts w:ascii="Tahoma" w:eastAsia="Times New Roman" w:hAnsi="Tahoma" w:cs="Tahoma"/>
          <w:rtl/>
          <w:lang w:val="ar-SA"/>
        </w:rPr>
        <w:t xml:space="preserve">".  </w:t>
      </w:r>
    </w:p>
    <w:p w14:paraId="23EF23C4" w14:textId="6D02047C" w:rsidR="00162314" w:rsidRPr="00183D92" w:rsidRDefault="005340D3" w:rsidP="001250D5">
      <w:pPr>
        <w:pStyle w:val="ListParagraph"/>
        <w:numPr>
          <w:ilvl w:val="0"/>
          <w:numId w:val="1"/>
        </w:numPr>
        <w:shd w:val="clear" w:color="auto" w:fill="FFFFFF"/>
        <w:bidi/>
        <w:spacing w:line="240" w:lineRule="auto"/>
        <w:contextualSpacing w:val="0"/>
        <w:rPr>
          <w:rFonts w:ascii="Tahoma" w:eastAsia="Times New Roman" w:hAnsi="Tahoma" w:cs="Tahoma"/>
        </w:rPr>
      </w:pPr>
      <w:r w:rsidRPr="00183D92">
        <w:rPr>
          <w:rFonts w:ascii="Tahoma" w:eastAsia="Times New Roman" w:hAnsi="Tahoma" w:cs="Tahoma"/>
          <w:rtl/>
          <w:lang w:val="ar-SA"/>
        </w:rPr>
        <w:t>وبدلًا من ذلك، يمكن للمدربين  التركيز  على  نشاطات برنامج اللاعبين صغار السنالتي يمكن أداؤها بدون أية معدات (انظر جدول  النشاطات أدناه).</w:t>
      </w:r>
    </w:p>
    <w:p w14:paraId="283BE2A2" w14:textId="35A77125" w:rsidR="00414448" w:rsidRPr="00183D92" w:rsidRDefault="005340D3" w:rsidP="001250D5">
      <w:pPr>
        <w:pStyle w:val="ListParagraph"/>
        <w:numPr>
          <w:ilvl w:val="0"/>
          <w:numId w:val="1"/>
        </w:numPr>
        <w:shd w:val="clear" w:color="auto" w:fill="FFFFFF"/>
        <w:bidi/>
        <w:spacing w:after="0" w:line="240" w:lineRule="auto"/>
        <w:contextualSpacing w:val="0"/>
        <w:rPr>
          <w:rFonts w:ascii="Tahoma" w:eastAsia="Times New Roman" w:hAnsi="Tahoma" w:cs="Tahoma"/>
        </w:rPr>
      </w:pPr>
      <w:r w:rsidRPr="00183D92">
        <w:rPr>
          <w:rFonts w:ascii="Tahoma" w:eastAsia="Times New Roman" w:hAnsi="Tahoma" w:cs="Tahoma"/>
          <w:rtl/>
          <w:lang w:val="ar-SA"/>
        </w:rPr>
        <w:t xml:space="preserve">في </w:t>
      </w:r>
      <w:r w:rsidR="00D9440F">
        <w:rPr>
          <w:rFonts w:ascii="Tahoma" w:eastAsia="Times New Roman" w:hAnsi="Tahoma" w:cs="Tahoma" w:hint="cs"/>
          <w:rtl/>
          <w:lang w:val="ar-SA"/>
        </w:rPr>
        <w:t>حال</w:t>
      </w:r>
      <w:r w:rsidRPr="00183D92">
        <w:rPr>
          <w:rFonts w:ascii="Tahoma" w:eastAsia="Times New Roman" w:hAnsi="Tahoma" w:cs="Tahoma"/>
          <w:rtl/>
          <w:lang w:val="ar-SA"/>
        </w:rPr>
        <w:t xml:space="preserve"> كان يتم مشاطرة المعدات بين الأطفال، قم بتعقيم  المعدات بعد كل استخدام فردي .  </w:t>
      </w:r>
    </w:p>
    <w:p w14:paraId="1C721ED2" w14:textId="77777777" w:rsidR="00A25165" w:rsidRPr="00183D92" w:rsidRDefault="00A25165" w:rsidP="001250D5">
      <w:pPr>
        <w:shd w:val="clear" w:color="auto" w:fill="FFFFFF"/>
        <w:bidi/>
        <w:spacing w:line="240" w:lineRule="auto"/>
        <w:rPr>
          <w:rFonts w:ascii="Tahoma" w:eastAsia="Times New Roman" w:hAnsi="Tahoma" w:cs="Tahoma"/>
        </w:rPr>
      </w:pPr>
    </w:p>
    <w:p w14:paraId="61151A15" w14:textId="77777777" w:rsidR="00620D31" w:rsidRPr="00183D92" w:rsidRDefault="005340D3" w:rsidP="001250D5">
      <w:pPr>
        <w:shd w:val="clear" w:color="auto" w:fill="FFFFFF"/>
        <w:bidi/>
        <w:spacing w:line="240" w:lineRule="auto"/>
        <w:rPr>
          <w:rFonts w:ascii="Tahoma" w:eastAsia="Times New Roman" w:hAnsi="Tahoma" w:cs="Tahoma"/>
          <w:i/>
          <w:iCs/>
        </w:rPr>
      </w:pPr>
      <w:r w:rsidRPr="00183D92">
        <w:rPr>
          <w:rFonts w:ascii="Tahoma" w:eastAsia="Times New Roman" w:hAnsi="Tahoma" w:cs="Tahoma"/>
          <w:i/>
          <w:iCs/>
          <w:rtl/>
          <w:lang w:val="ar-SA"/>
        </w:rPr>
        <w:t xml:space="preserve">نشاطات  برنامج اللاعبين صغار السن </w:t>
      </w:r>
    </w:p>
    <w:p w14:paraId="01966F86" w14:textId="5D6F517B" w:rsidR="00C94C7D" w:rsidRPr="00183D92" w:rsidRDefault="00D9440F" w:rsidP="001250D5">
      <w:pPr>
        <w:pStyle w:val="ListParagraph"/>
        <w:numPr>
          <w:ilvl w:val="0"/>
          <w:numId w:val="1"/>
        </w:numPr>
        <w:shd w:val="clear" w:color="auto" w:fill="FFFFFF"/>
        <w:bidi/>
        <w:spacing w:line="240" w:lineRule="auto"/>
        <w:rPr>
          <w:rFonts w:ascii="Tahoma" w:eastAsia="Times New Roman" w:hAnsi="Tahoma" w:cs="Tahoma"/>
        </w:rPr>
      </w:pPr>
      <w:r>
        <w:rPr>
          <w:rFonts w:ascii="Tahoma" w:eastAsia="Times New Roman" w:hAnsi="Tahoma" w:cs="Tahoma" w:hint="cs"/>
          <w:rtl/>
          <w:lang w:val="ar-SA"/>
        </w:rPr>
        <w:t>حاول</w:t>
      </w:r>
      <w:r w:rsidR="005340D3" w:rsidRPr="00183D92">
        <w:rPr>
          <w:rFonts w:ascii="Tahoma" w:eastAsia="Times New Roman" w:hAnsi="Tahoma" w:cs="Tahoma"/>
          <w:rtl/>
          <w:lang w:val="ar-SA"/>
        </w:rPr>
        <w:t xml:space="preserve"> </w:t>
      </w:r>
      <w:r>
        <w:rPr>
          <w:rFonts w:ascii="Tahoma" w:eastAsia="Times New Roman" w:hAnsi="Tahoma" w:cs="Tahoma" w:hint="cs"/>
          <w:rtl/>
          <w:lang w:val="ar-SA"/>
        </w:rPr>
        <w:t>أن</w:t>
      </w:r>
      <w:r w:rsidR="005340D3" w:rsidRPr="00183D92">
        <w:rPr>
          <w:rFonts w:ascii="Tahoma" w:eastAsia="Times New Roman" w:hAnsi="Tahoma" w:cs="Tahoma"/>
          <w:rtl/>
          <w:lang w:val="ar-SA"/>
        </w:rPr>
        <w:t xml:space="preserve"> ت</w:t>
      </w:r>
      <w:r>
        <w:rPr>
          <w:rFonts w:ascii="Tahoma" w:eastAsia="Times New Roman" w:hAnsi="Tahoma" w:cs="Tahoma" w:hint="cs"/>
          <w:rtl/>
          <w:lang w:val="ar-SA"/>
        </w:rPr>
        <w:t>قلل</w:t>
      </w:r>
      <w:r w:rsidR="005340D3" w:rsidRPr="00183D92">
        <w:rPr>
          <w:rFonts w:ascii="Tahoma" w:eastAsia="Times New Roman" w:hAnsi="Tahoma" w:cs="Tahoma"/>
          <w:rtl/>
          <w:lang w:val="ar-SA"/>
        </w:rPr>
        <w:t xml:space="preserve"> النشاطات التي تتطلب اللمس  من الاتصال المباشر</w:t>
      </w:r>
      <w:r>
        <w:rPr>
          <w:rFonts w:ascii="Tahoma" w:eastAsia="Times New Roman" w:hAnsi="Tahoma" w:cs="Tahoma" w:hint="cs"/>
          <w:rtl/>
          <w:lang w:val="ar-SA"/>
        </w:rPr>
        <w:t xml:space="preserve"> خاصة بين الأطفال من المناطق ذات المستوى البرتقالي</w:t>
      </w:r>
      <w:r w:rsidR="005340D3" w:rsidRPr="00183D92">
        <w:rPr>
          <w:rFonts w:ascii="Tahoma" w:eastAsia="Times New Roman" w:hAnsi="Tahoma" w:cs="Tahoma"/>
          <w:rtl/>
          <w:lang w:val="ar-SA"/>
        </w:rPr>
        <w:t>.  تركز النشاطات أدناه على تطوير المهارات الفردية ويمكن إكمالها بصورة فردية أو بدعم من والد أو ولي أمر. يمكن إيجاد توصيفات تفصيلية لكل نشاط على حدة في </w:t>
      </w:r>
      <w:hyperlink r:id="rId19" w:history="1">
        <w:r w:rsidR="005340D3" w:rsidRPr="00183D92">
          <w:rPr>
            <w:rStyle w:val="Hyperlink"/>
            <w:rFonts w:ascii="Tahoma" w:eastAsia="Times New Roman" w:hAnsi="Tahoma" w:cs="Tahoma"/>
            <w:rtl/>
            <w:lang w:val="ar-SA"/>
          </w:rPr>
          <w:t>دليل أنشطة برنامج الرياضيين الصغار</w:t>
        </w:r>
      </w:hyperlink>
      <w:r w:rsidR="005340D3" w:rsidRPr="00183D92">
        <w:rPr>
          <w:rFonts w:ascii="Tahoma" w:eastAsia="Times New Roman" w:hAnsi="Tahoma" w:cs="Tahoma"/>
          <w:rtl/>
          <w:lang w:val="ar-SA"/>
        </w:rPr>
        <w:t> (أرقام الصفحات مبينة أدناه) أو </w:t>
      </w:r>
      <w:hyperlink r:id="rId20" w:history="1">
        <w:r w:rsidR="005340D3" w:rsidRPr="00183D92">
          <w:rPr>
            <w:rStyle w:val="Hyperlink"/>
            <w:rFonts w:ascii="Tahoma" w:eastAsia="Times New Roman" w:hAnsi="Tahoma" w:cs="Tahoma"/>
            <w:rtl/>
            <w:lang w:val="ar-SA"/>
          </w:rPr>
          <w:t>بطاقات فلاش أسرة برنامج الرياضيين الصغار</w:t>
        </w:r>
      </w:hyperlink>
      <w:r w:rsidR="005340D3" w:rsidRPr="00183D92">
        <w:rPr>
          <w:rFonts w:ascii="Tahoma" w:eastAsia="Times New Roman" w:hAnsi="Tahoma" w:cs="Tahoma"/>
          <w:rtl/>
          <w:lang w:val="ar-SA"/>
        </w:rPr>
        <w:t>.</w:t>
      </w:r>
    </w:p>
    <w:p w14:paraId="03411DA2" w14:textId="77777777" w:rsidR="007434BB" w:rsidRPr="00183D92" w:rsidRDefault="007434BB" w:rsidP="001250D5">
      <w:pPr>
        <w:pStyle w:val="ListParagraph"/>
        <w:shd w:val="clear" w:color="auto" w:fill="FFFFFF"/>
        <w:bidi/>
        <w:spacing w:line="240" w:lineRule="auto"/>
        <w:rPr>
          <w:rFonts w:ascii="Tahoma" w:eastAsia="Times New Roman" w:hAnsi="Tahoma" w:cs="Tahoma"/>
        </w:rPr>
      </w:pPr>
    </w:p>
    <w:tbl>
      <w:tblPr>
        <w:tblStyle w:val="TableGrid"/>
        <w:tblW w:w="0" w:type="auto"/>
        <w:tblLayout w:type="fixed"/>
        <w:tblLook w:val="04A0" w:firstRow="1" w:lastRow="0" w:firstColumn="1" w:lastColumn="0" w:noHBand="0" w:noVBand="1"/>
      </w:tblPr>
      <w:tblGrid>
        <w:gridCol w:w="2335"/>
        <w:gridCol w:w="900"/>
        <w:gridCol w:w="2250"/>
        <w:gridCol w:w="900"/>
        <w:gridCol w:w="2970"/>
        <w:gridCol w:w="859"/>
      </w:tblGrid>
      <w:tr w:rsidR="00913E1A" w:rsidRPr="00183D92" w14:paraId="442CD2A0" w14:textId="77777777" w:rsidTr="002014AD">
        <w:tc>
          <w:tcPr>
            <w:tcW w:w="3235" w:type="dxa"/>
            <w:gridSpan w:val="2"/>
            <w:shd w:val="clear" w:color="auto" w:fill="FF0000"/>
            <w:vAlign w:val="center"/>
          </w:tcPr>
          <w:p w14:paraId="741A7AEF" w14:textId="77777777" w:rsidR="00B30EDB" w:rsidRPr="00183D92" w:rsidRDefault="005340D3" w:rsidP="001250D5">
            <w:pPr>
              <w:bidi/>
              <w:rPr>
                <w:rFonts w:ascii="Tahoma" w:eastAsia="Times New Roman" w:hAnsi="Tahoma" w:cs="Tahoma"/>
                <w:b/>
                <w:bCs/>
                <w:color w:val="FFFFFF" w:themeColor="background1"/>
              </w:rPr>
            </w:pPr>
            <w:r w:rsidRPr="00183D92">
              <w:rPr>
                <w:rFonts w:ascii="Tahoma" w:eastAsia="Times New Roman" w:hAnsi="Tahoma" w:cs="Tahoma"/>
                <w:b/>
                <w:bCs/>
                <w:color w:val="FFFFFF" w:themeColor="background1"/>
                <w:rtl/>
                <w:lang w:val="ar-SA"/>
              </w:rPr>
              <w:t xml:space="preserve">النشاطات التي لا تستخدم فيها أيةمعدات </w:t>
            </w:r>
          </w:p>
        </w:tc>
        <w:tc>
          <w:tcPr>
            <w:tcW w:w="3150" w:type="dxa"/>
            <w:gridSpan w:val="2"/>
            <w:shd w:val="clear" w:color="auto" w:fill="FF0000"/>
            <w:vAlign w:val="center"/>
          </w:tcPr>
          <w:p w14:paraId="36EB192C" w14:textId="77777777" w:rsidR="00B30EDB" w:rsidRPr="00183D92" w:rsidRDefault="005340D3" w:rsidP="001250D5">
            <w:pPr>
              <w:bidi/>
              <w:rPr>
                <w:rFonts w:ascii="Tahoma" w:eastAsia="Times New Roman" w:hAnsi="Tahoma" w:cs="Tahoma"/>
                <w:b/>
                <w:bCs/>
                <w:color w:val="FFFFFF" w:themeColor="background1"/>
              </w:rPr>
            </w:pPr>
            <w:r w:rsidRPr="00183D92">
              <w:rPr>
                <w:rFonts w:ascii="Tahoma" w:eastAsia="Times New Roman" w:hAnsi="Tahoma" w:cs="Tahoma"/>
                <w:b/>
                <w:bCs/>
                <w:color w:val="FFFFFF" w:themeColor="background1"/>
                <w:rtl/>
                <w:lang w:val="ar-SA"/>
              </w:rPr>
              <w:t xml:space="preserve">  النشاطات  التي تستخدم فيها  معدات محدودة </w:t>
            </w:r>
          </w:p>
        </w:tc>
        <w:tc>
          <w:tcPr>
            <w:tcW w:w="3829" w:type="dxa"/>
            <w:gridSpan w:val="2"/>
            <w:shd w:val="clear" w:color="auto" w:fill="FF0000"/>
            <w:vAlign w:val="center"/>
          </w:tcPr>
          <w:p w14:paraId="74317F54" w14:textId="77777777" w:rsidR="00B30EDB" w:rsidRPr="00183D92" w:rsidRDefault="005340D3" w:rsidP="001250D5">
            <w:pPr>
              <w:bidi/>
              <w:rPr>
                <w:rFonts w:ascii="Tahoma" w:eastAsia="Times New Roman" w:hAnsi="Tahoma" w:cs="Tahoma"/>
                <w:b/>
                <w:bCs/>
                <w:color w:val="FFFFFF" w:themeColor="background1"/>
              </w:rPr>
            </w:pPr>
            <w:r w:rsidRPr="00183D92">
              <w:rPr>
                <w:rFonts w:ascii="Tahoma" w:eastAsia="Times New Roman" w:hAnsi="Tahoma" w:cs="Tahoma"/>
                <w:b/>
                <w:bCs/>
                <w:color w:val="FFFFFF" w:themeColor="background1"/>
                <w:rtl/>
                <w:lang w:val="ar-SA"/>
              </w:rPr>
              <w:t xml:space="preserve">  النشاطات  التي تستخدم فيها  معدات محدودة </w:t>
            </w:r>
          </w:p>
          <w:p w14:paraId="29EEAB42" w14:textId="77777777" w:rsidR="00B30EDB" w:rsidRPr="00183D92" w:rsidRDefault="005340D3" w:rsidP="001250D5">
            <w:pPr>
              <w:bidi/>
              <w:rPr>
                <w:rFonts w:ascii="Tahoma" w:eastAsia="Times New Roman" w:hAnsi="Tahoma" w:cs="Tahoma"/>
                <w:b/>
                <w:bCs/>
                <w:i/>
                <w:iCs/>
                <w:color w:val="FFFFFF" w:themeColor="background1"/>
              </w:rPr>
            </w:pPr>
            <w:r w:rsidRPr="00183D92">
              <w:rPr>
                <w:rFonts w:ascii="Tahoma" w:eastAsia="Times New Roman" w:hAnsi="Tahoma" w:cs="Tahoma"/>
                <w:b/>
                <w:bCs/>
                <w:i/>
                <w:iCs/>
                <w:color w:val="FFFFFF" w:themeColor="background1"/>
                <w:rtl/>
                <w:lang w:val="ar-SA"/>
              </w:rPr>
              <w:t xml:space="preserve">(التي تحتاج للدعم </w:t>
            </w:r>
            <w:r w:rsidRPr="00183D92">
              <w:rPr>
                <w:rFonts w:ascii="Tahoma" w:eastAsia="Times New Roman" w:hAnsi="Tahoma" w:cs="Tahoma"/>
                <w:b/>
                <w:bCs/>
                <w:i/>
                <w:iCs/>
                <w:color w:val="FFFFFF" w:themeColor="background1"/>
                <w:vertAlign w:val="superscript"/>
                <w:rtl/>
                <w:lang w:val="ar-SA"/>
              </w:rPr>
              <w:t>من</w:t>
            </w:r>
            <w:r w:rsidRPr="00183D92">
              <w:rPr>
                <w:rFonts w:ascii="Tahoma" w:eastAsia="Times New Roman" w:hAnsi="Tahoma" w:cs="Tahoma"/>
                <w:b/>
                <w:bCs/>
                <w:i/>
                <w:iCs/>
                <w:color w:val="FFFFFF" w:themeColor="background1"/>
                <w:rtl/>
                <w:lang w:val="ar-SA"/>
              </w:rPr>
              <w:t xml:space="preserve"> شخص ثان)</w:t>
            </w:r>
          </w:p>
        </w:tc>
      </w:tr>
      <w:tr w:rsidR="00913E1A" w:rsidRPr="00183D92" w14:paraId="4AF4ABC0" w14:textId="77777777" w:rsidTr="002014AD">
        <w:tc>
          <w:tcPr>
            <w:tcW w:w="2335" w:type="dxa"/>
            <w:shd w:val="clear" w:color="auto" w:fill="D9D9D9" w:themeFill="background1" w:themeFillShade="D9"/>
          </w:tcPr>
          <w:p w14:paraId="06992131" w14:textId="77777777" w:rsidR="00B30EDB" w:rsidRPr="00183D92" w:rsidRDefault="005340D3" w:rsidP="001250D5">
            <w:pPr>
              <w:bidi/>
              <w:rPr>
                <w:rFonts w:ascii="Tahoma" w:eastAsia="Times New Roman" w:hAnsi="Tahoma" w:cs="Tahoma"/>
                <w:i/>
                <w:iCs/>
              </w:rPr>
            </w:pPr>
            <w:r w:rsidRPr="00183D92">
              <w:rPr>
                <w:rFonts w:ascii="Tahoma" w:eastAsia="Times New Roman" w:hAnsi="Tahoma" w:cs="Tahoma"/>
                <w:i/>
                <w:iCs/>
                <w:rtl/>
                <w:lang w:val="ar-SA"/>
              </w:rPr>
              <w:t>النشاط</w:t>
            </w:r>
          </w:p>
        </w:tc>
        <w:tc>
          <w:tcPr>
            <w:tcW w:w="900" w:type="dxa"/>
            <w:shd w:val="clear" w:color="auto" w:fill="D9D9D9" w:themeFill="background1" w:themeFillShade="D9"/>
          </w:tcPr>
          <w:p w14:paraId="3B9AF8D8" w14:textId="77777777" w:rsidR="00B30EDB" w:rsidRPr="00183D92" w:rsidRDefault="005340D3" w:rsidP="001250D5">
            <w:pPr>
              <w:bidi/>
              <w:rPr>
                <w:rFonts w:ascii="Tahoma" w:eastAsia="Times New Roman" w:hAnsi="Tahoma" w:cs="Tahoma"/>
                <w:i/>
                <w:iCs/>
              </w:rPr>
            </w:pPr>
            <w:r w:rsidRPr="00183D92">
              <w:rPr>
                <w:rFonts w:ascii="Tahoma" w:eastAsia="Times New Roman" w:hAnsi="Tahoma" w:cs="Tahoma"/>
                <w:i/>
                <w:iCs/>
                <w:rtl/>
                <w:lang w:val="ar-SA"/>
              </w:rPr>
              <w:t>رقم الصفحة</w:t>
            </w:r>
          </w:p>
        </w:tc>
        <w:tc>
          <w:tcPr>
            <w:tcW w:w="2250" w:type="dxa"/>
            <w:shd w:val="clear" w:color="auto" w:fill="D9D9D9" w:themeFill="background1" w:themeFillShade="D9"/>
          </w:tcPr>
          <w:p w14:paraId="4349381B" w14:textId="77777777" w:rsidR="00B30EDB" w:rsidRPr="00183D92" w:rsidRDefault="005340D3" w:rsidP="001250D5">
            <w:pPr>
              <w:bidi/>
              <w:rPr>
                <w:rFonts w:ascii="Tahoma" w:eastAsia="Times New Roman" w:hAnsi="Tahoma" w:cs="Tahoma"/>
                <w:i/>
                <w:iCs/>
              </w:rPr>
            </w:pPr>
            <w:r w:rsidRPr="00183D92">
              <w:rPr>
                <w:rFonts w:ascii="Tahoma" w:eastAsia="Times New Roman" w:hAnsi="Tahoma" w:cs="Tahoma"/>
                <w:i/>
                <w:iCs/>
                <w:rtl/>
                <w:lang w:val="ar-SA"/>
              </w:rPr>
              <w:t>النشاط</w:t>
            </w:r>
          </w:p>
        </w:tc>
        <w:tc>
          <w:tcPr>
            <w:tcW w:w="900" w:type="dxa"/>
            <w:shd w:val="clear" w:color="auto" w:fill="D9D9D9" w:themeFill="background1" w:themeFillShade="D9"/>
          </w:tcPr>
          <w:p w14:paraId="6AFA4224" w14:textId="77777777" w:rsidR="00B30EDB" w:rsidRPr="00183D92" w:rsidRDefault="005340D3" w:rsidP="001250D5">
            <w:pPr>
              <w:bidi/>
              <w:rPr>
                <w:rFonts w:ascii="Tahoma" w:eastAsia="Times New Roman" w:hAnsi="Tahoma" w:cs="Tahoma"/>
                <w:i/>
                <w:iCs/>
              </w:rPr>
            </w:pPr>
            <w:r w:rsidRPr="00183D92">
              <w:rPr>
                <w:rFonts w:ascii="Tahoma" w:eastAsia="Times New Roman" w:hAnsi="Tahoma" w:cs="Tahoma"/>
                <w:i/>
                <w:iCs/>
                <w:rtl/>
                <w:lang w:val="ar-SA"/>
              </w:rPr>
              <w:t>رقم الصفحة</w:t>
            </w:r>
          </w:p>
        </w:tc>
        <w:tc>
          <w:tcPr>
            <w:tcW w:w="2970" w:type="dxa"/>
            <w:shd w:val="clear" w:color="auto" w:fill="D9D9D9" w:themeFill="background1" w:themeFillShade="D9"/>
          </w:tcPr>
          <w:p w14:paraId="1DC85338" w14:textId="77777777" w:rsidR="00B30EDB" w:rsidRPr="00183D92" w:rsidRDefault="005340D3" w:rsidP="001250D5">
            <w:pPr>
              <w:bidi/>
              <w:rPr>
                <w:rFonts w:ascii="Tahoma" w:eastAsia="Times New Roman" w:hAnsi="Tahoma" w:cs="Tahoma"/>
                <w:i/>
                <w:iCs/>
              </w:rPr>
            </w:pPr>
            <w:r w:rsidRPr="00183D92">
              <w:rPr>
                <w:rFonts w:ascii="Tahoma" w:eastAsia="Times New Roman" w:hAnsi="Tahoma" w:cs="Tahoma"/>
                <w:i/>
                <w:iCs/>
                <w:rtl/>
                <w:lang w:val="ar-SA"/>
              </w:rPr>
              <w:t>النشاط</w:t>
            </w:r>
          </w:p>
        </w:tc>
        <w:tc>
          <w:tcPr>
            <w:tcW w:w="859" w:type="dxa"/>
            <w:shd w:val="clear" w:color="auto" w:fill="D9D9D9" w:themeFill="background1" w:themeFillShade="D9"/>
          </w:tcPr>
          <w:p w14:paraId="292D53CD" w14:textId="77777777" w:rsidR="00B30EDB" w:rsidRPr="00183D92" w:rsidRDefault="005340D3" w:rsidP="001250D5">
            <w:pPr>
              <w:bidi/>
              <w:rPr>
                <w:rFonts w:ascii="Tahoma" w:eastAsia="Times New Roman" w:hAnsi="Tahoma" w:cs="Tahoma"/>
                <w:i/>
                <w:iCs/>
              </w:rPr>
            </w:pPr>
            <w:r w:rsidRPr="00183D92">
              <w:rPr>
                <w:rFonts w:ascii="Tahoma" w:eastAsia="Times New Roman" w:hAnsi="Tahoma" w:cs="Tahoma"/>
                <w:i/>
                <w:iCs/>
                <w:rtl/>
                <w:lang w:val="ar-SA"/>
              </w:rPr>
              <w:t>رقم الصفحة</w:t>
            </w:r>
          </w:p>
        </w:tc>
      </w:tr>
      <w:tr w:rsidR="00913E1A" w:rsidRPr="00183D92" w14:paraId="6B20ADC1" w14:textId="77777777" w:rsidTr="002014AD">
        <w:tc>
          <w:tcPr>
            <w:tcW w:w="2335" w:type="dxa"/>
          </w:tcPr>
          <w:p w14:paraId="276DBB25"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أغاني  الأطفال</w:t>
            </w:r>
          </w:p>
        </w:tc>
        <w:tc>
          <w:tcPr>
            <w:tcW w:w="900" w:type="dxa"/>
            <w:vAlign w:val="center"/>
          </w:tcPr>
          <w:p w14:paraId="37B13E7A"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14</w:t>
            </w:r>
          </w:p>
        </w:tc>
        <w:tc>
          <w:tcPr>
            <w:tcW w:w="2250" w:type="dxa"/>
          </w:tcPr>
          <w:p w14:paraId="25B6A577"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العلامات المُوسِيقِيّة</w:t>
            </w:r>
          </w:p>
        </w:tc>
        <w:tc>
          <w:tcPr>
            <w:tcW w:w="900" w:type="dxa"/>
            <w:vAlign w:val="center"/>
          </w:tcPr>
          <w:p w14:paraId="6AF68338"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16</w:t>
            </w:r>
          </w:p>
        </w:tc>
        <w:tc>
          <w:tcPr>
            <w:tcW w:w="2970" w:type="dxa"/>
          </w:tcPr>
          <w:p w14:paraId="0E14F601"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ألعاب الوشاح</w:t>
            </w:r>
          </w:p>
        </w:tc>
        <w:tc>
          <w:tcPr>
            <w:tcW w:w="859" w:type="dxa"/>
            <w:vAlign w:val="center"/>
          </w:tcPr>
          <w:p w14:paraId="552E452D"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14</w:t>
            </w:r>
          </w:p>
        </w:tc>
      </w:tr>
      <w:tr w:rsidR="00913E1A" w:rsidRPr="00183D92" w14:paraId="6F9B528E" w14:textId="77777777" w:rsidTr="002014AD">
        <w:tc>
          <w:tcPr>
            <w:tcW w:w="2335" w:type="dxa"/>
          </w:tcPr>
          <w:p w14:paraId="5FB6C038"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 xml:space="preserve">لعبة التحري  </w:t>
            </w:r>
          </w:p>
        </w:tc>
        <w:tc>
          <w:tcPr>
            <w:tcW w:w="900" w:type="dxa"/>
            <w:vAlign w:val="center"/>
          </w:tcPr>
          <w:p w14:paraId="00F90EF9"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15</w:t>
            </w:r>
          </w:p>
        </w:tc>
        <w:tc>
          <w:tcPr>
            <w:tcW w:w="2250" w:type="dxa"/>
          </w:tcPr>
          <w:p w14:paraId="6DC005C6"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المشي ‎بقامة مستقيمة</w:t>
            </w:r>
          </w:p>
        </w:tc>
        <w:tc>
          <w:tcPr>
            <w:tcW w:w="900" w:type="dxa"/>
            <w:vAlign w:val="center"/>
          </w:tcPr>
          <w:p w14:paraId="7AAA7A48"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22</w:t>
            </w:r>
          </w:p>
        </w:tc>
        <w:tc>
          <w:tcPr>
            <w:tcW w:w="2970" w:type="dxa"/>
          </w:tcPr>
          <w:p w14:paraId="7922238C"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الدحرجة و الحجز</w:t>
            </w:r>
          </w:p>
        </w:tc>
        <w:tc>
          <w:tcPr>
            <w:tcW w:w="859" w:type="dxa"/>
            <w:vAlign w:val="center"/>
          </w:tcPr>
          <w:p w14:paraId="2DBABAC1"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34</w:t>
            </w:r>
          </w:p>
        </w:tc>
      </w:tr>
      <w:tr w:rsidR="00913E1A" w:rsidRPr="00183D92" w14:paraId="743693C5" w14:textId="77777777" w:rsidTr="002014AD">
        <w:tc>
          <w:tcPr>
            <w:tcW w:w="2335" w:type="dxa"/>
          </w:tcPr>
          <w:p w14:paraId="34BB06A0"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ألعاب الحيوانات</w:t>
            </w:r>
          </w:p>
        </w:tc>
        <w:tc>
          <w:tcPr>
            <w:tcW w:w="900" w:type="dxa"/>
            <w:vAlign w:val="center"/>
          </w:tcPr>
          <w:p w14:paraId="05F9F77A"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17</w:t>
            </w:r>
          </w:p>
        </w:tc>
        <w:tc>
          <w:tcPr>
            <w:tcW w:w="2250" w:type="dxa"/>
          </w:tcPr>
          <w:p w14:paraId="6197C482"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الجري وإلتقاط الأشياء</w:t>
            </w:r>
          </w:p>
        </w:tc>
        <w:tc>
          <w:tcPr>
            <w:tcW w:w="900" w:type="dxa"/>
            <w:vAlign w:val="center"/>
          </w:tcPr>
          <w:p w14:paraId="165A8A1E"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23</w:t>
            </w:r>
          </w:p>
        </w:tc>
        <w:tc>
          <w:tcPr>
            <w:tcW w:w="2970" w:type="dxa"/>
          </w:tcPr>
          <w:p w14:paraId="2A71610A"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تدريب حارس المرمى</w:t>
            </w:r>
          </w:p>
        </w:tc>
        <w:tc>
          <w:tcPr>
            <w:tcW w:w="859" w:type="dxa"/>
            <w:vAlign w:val="center"/>
          </w:tcPr>
          <w:p w14:paraId="5AA482B1"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34</w:t>
            </w:r>
          </w:p>
        </w:tc>
      </w:tr>
      <w:tr w:rsidR="00913E1A" w:rsidRPr="00183D92" w14:paraId="781AEE5F" w14:textId="77777777" w:rsidTr="002014AD">
        <w:tc>
          <w:tcPr>
            <w:tcW w:w="2335" w:type="dxa"/>
          </w:tcPr>
          <w:p w14:paraId="6CCFD3BE"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إتبع  القائد</w:t>
            </w:r>
          </w:p>
        </w:tc>
        <w:tc>
          <w:tcPr>
            <w:tcW w:w="900" w:type="dxa"/>
            <w:vAlign w:val="center"/>
          </w:tcPr>
          <w:p w14:paraId="7BFAFE81"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22</w:t>
            </w:r>
          </w:p>
        </w:tc>
        <w:tc>
          <w:tcPr>
            <w:tcW w:w="2250" w:type="dxa"/>
          </w:tcPr>
          <w:p w14:paraId="67029D03"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عارضة توازن</w:t>
            </w:r>
          </w:p>
        </w:tc>
        <w:tc>
          <w:tcPr>
            <w:tcW w:w="900" w:type="dxa"/>
            <w:vAlign w:val="center"/>
          </w:tcPr>
          <w:p w14:paraId="6A4E698F"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28</w:t>
            </w:r>
          </w:p>
        </w:tc>
        <w:tc>
          <w:tcPr>
            <w:tcW w:w="2970" w:type="dxa"/>
          </w:tcPr>
          <w:p w14:paraId="5D347B3F"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الإمساك بالكرة الكبيرة</w:t>
            </w:r>
          </w:p>
        </w:tc>
        <w:tc>
          <w:tcPr>
            <w:tcW w:w="859" w:type="dxa"/>
            <w:vAlign w:val="center"/>
          </w:tcPr>
          <w:p w14:paraId="41691A18"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35</w:t>
            </w:r>
          </w:p>
        </w:tc>
      </w:tr>
      <w:tr w:rsidR="00913E1A" w:rsidRPr="00183D92" w14:paraId="4EDF37DC" w14:textId="77777777" w:rsidTr="002014AD">
        <w:tc>
          <w:tcPr>
            <w:tcW w:w="2335" w:type="dxa"/>
          </w:tcPr>
          <w:p w14:paraId="3C37A2AE"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الخَطوة الجانبية</w:t>
            </w:r>
          </w:p>
        </w:tc>
        <w:tc>
          <w:tcPr>
            <w:tcW w:w="900" w:type="dxa"/>
            <w:vAlign w:val="center"/>
          </w:tcPr>
          <w:p w14:paraId="3D68C3E7"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22</w:t>
            </w:r>
          </w:p>
        </w:tc>
        <w:tc>
          <w:tcPr>
            <w:tcW w:w="2250" w:type="dxa"/>
          </w:tcPr>
          <w:p w14:paraId="773054D3"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 xml:space="preserve">إخط، إقفز، إمسك </w:t>
            </w:r>
          </w:p>
        </w:tc>
        <w:tc>
          <w:tcPr>
            <w:tcW w:w="900" w:type="dxa"/>
            <w:vAlign w:val="center"/>
          </w:tcPr>
          <w:p w14:paraId="14330FAD"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29</w:t>
            </w:r>
          </w:p>
        </w:tc>
        <w:tc>
          <w:tcPr>
            <w:tcW w:w="2970" w:type="dxa"/>
          </w:tcPr>
          <w:p w14:paraId="05ED1E6B"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اإلتقاط الكرة منخفضة الإرتفاع</w:t>
            </w:r>
          </w:p>
        </w:tc>
        <w:tc>
          <w:tcPr>
            <w:tcW w:w="859" w:type="dxa"/>
            <w:vAlign w:val="center"/>
          </w:tcPr>
          <w:p w14:paraId="74B495AE"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36</w:t>
            </w:r>
          </w:p>
        </w:tc>
      </w:tr>
      <w:tr w:rsidR="00913E1A" w:rsidRPr="00183D92" w14:paraId="36DED680" w14:textId="77777777" w:rsidTr="002014AD">
        <w:tc>
          <w:tcPr>
            <w:tcW w:w="2335" w:type="dxa"/>
          </w:tcPr>
          <w:p w14:paraId="646ED24E"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الأذرع الملتصقة</w:t>
            </w:r>
          </w:p>
        </w:tc>
        <w:tc>
          <w:tcPr>
            <w:tcW w:w="900" w:type="dxa"/>
            <w:vAlign w:val="center"/>
          </w:tcPr>
          <w:p w14:paraId="0A86DCF2"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24</w:t>
            </w:r>
          </w:p>
        </w:tc>
        <w:tc>
          <w:tcPr>
            <w:tcW w:w="2250" w:type="dxa"/>
          </w:tcPr>
          <w:p w14:paraId="72D6E4E3"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القفز عالياً</w:t>
            </w:r>
          </w:p>
        </w:tc>
        <w:tc>
          <w:tcPr>
            <w:tcW w:w="900" w:type="dxa"/>
            <w:vAlign w:val="center"/>
          </w:tcPr>
          <w:p w14:paraId="3917C26A"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31</w:t>
            </w:r>
          </w:p>
        </w:tc>
        <w:tc>
          <w:tcPr>
            <w:tcW w:w="2970" w:type="dxa"/>
          </w:tcPr>
          <w:p w14:paraId="5F8A305A"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إلتقاط  الكرة عالية الإرتفاع</w:t>
            </w:r>
          </w:p>
        </w:tc>
        <w:tc>
          <w:tcPr>
            <w:tcW w:w="859" w:type="dxa"/>
            <w:vAlign w:val="center"/>
          </w:tcPr>
          <w:p w14:paraId="536DD059"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36</w:t>
            </w:r>
          </w:p>
        </w:tc>
      </w:tr>
      <w:tr w:rsidR="00913E1A" w:rsidRPr="00183D92" w14:paraId="20613040" w14:textId="77777777" w:rsidTr="002014AD">
        <w:tc>
          <w:tcPr>
            <w:tcW w:w="2335" w:type="dxa"/>
          </w:tcPr>
          <w:p w14:paraId="1DD7C31F"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 xml:space="preserve">   أقدام ثقيلة، أقدام خفيفة</w:t>
            </w:r>
          </w:p>
        </w:tc>
        <w:tc>
          <w:tcPr>
            <w:tcW w:w="900" w:type="dxa"/>
            <w:vAlign w:val="center"/>
          </w:tcPr>
          <w:p w14:paraId="79652ED6"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24</w:t>
            </w:r>
          </w:p>
        </w:tc>
        <w:tc>
          <w:tcPr>
            <w:tcW w:w="2250" w:type="dxa"/>
          </w:tcPr>
          <w:p w14:paraId="39C2B8E2"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البولينج</w:t>
            </w:r>
          </w:p>
        </w:tc>
        <w:tc>
          <w:tcPr>
            <w:tcW w:w="900" w:type="dxa"/>
            <w:vAlign w:val="center"/>
          </w:tcPr>
          <w:p w14:paraId="7E3B9ABA"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40</w:t>
            </w:r>
          </w:p>
        </w:tc>
        <w:tc>
          <w:tcPr>
            <w:tcW w:w="2970" w:type="dxa"/>
          </w:tcPr>
          <w:p w14:paraId="4FABCF99"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إلتقاط بالكرة المرتدة</w:t>
            </w:r>
          </w:p>
        </w:tc>
        <w:tc>
          <w:tcPr>
            <w:tcW w:w="859" w:type="dxa"/>
            <w:vAlign w:val="center"/>
          </w:tcPr>
          <w:p w14:paraId="0D480E81"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37</w:t>
            </w:r>
          </w:p>
        </w:tc>
      </w:tr>
      <w:tr w:rsidR="00913E1A" w:rsidRPr="00183D92" w14:paraId="2BD96C8A" w14:textId="77777777" w:rsidTr="002014AD">
        <w:tc>
          <w:tcPr>
            <w:tcW w:w="2335" w:type="dxa"/>
          </w:tcPr>
          <w:p w14:paraId="4B84C25E"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 xml:space="preserve">قفز السحالي </w:t>
            </w:r>
          </w:p>
        </w:tc>
        <w:tc>
          <w:tcPr>
            <w:tcW w:w="900" w:type="dxa"/>
            <w:vAlign w:val="center"/>
          </w:tcPr>
          <w:p w14:paraId="3F21760D"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31</w:t>
            </w:r>
          </w:p>
        </w:tc>
        <w:tc>
          <w:tcPr>
            <w:tcW w:w="2250" w:type="dxa"/>
          </w:tcPr>
          <w:p w14:paraId="01BAABC4"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التدريب على الهدف</w:t>
            </w:r>
          </w:p>
        </w:tc>
        <w:tc>
          <w:tcPr>
            <w:tcW w:w="900" w:type="dxa"/>
            <w:vAlign w:val="center"/>
          </w:tcPr>
          <w:p w14:paraId="715C25EA"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43</w:t>
            </w:r>
          </w:p>
        </w:tc>
        <w:tc>
          <w:tcPr>
            <w:tcW w:w="2970" w:type="dxa"/>
          </w:tcPr>
          <w:p w14:paraId="77276630"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الرمي ‎بكلتا اليدين من أسفل</w:t>
            </w:r>
          </w:p>
        </w:tc>
        <w:tc>
          <w:tcPr>
            <w:tcW w:w="859" w:type="dxa"/>
            <w:vAlign w:val="center"/>
          </w:tcPr>
          <w:p w14:paraId="3D882AA9"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41</w:t>
            </w:r>
          </w:p>
        </w:tc>
      </w:tr>
      <w:tr w:rsidR="00913E1A" w:rsidRPr="00183D92" w14:paraId="37E58019" w14:textId="77777777" w:rsidTr="002014AD">
        <w:tc>
          <w:tcPr>
            <w:tcW w:w="2335" w:type="dxa"/>
          </w:tcPr>
          <w:p w14:paraId="4F25A720"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 xml:space="preserve"> الجري </w:t>
            </w:r>
          </w:p>
        </w:tc>
        <w:tc>
          <w:tcPr>
            <w:tcW w:w="900" w:type="dxa"/>
            <w:vAlign w:val="center"/>
          </w:tcPr>
          <w:p w14:paraId="72894AEB"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58</w:t>
            </w:r>
          </w:p>
        </w:tc>
        <w:tc>
          <w:tcPr>
            <w:tcW w:w="2250" w:type="dxa"/>
          </w:tcPr>
          <w:p w14:paraId="180C007A"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كرة اليد</w:t>
            </w:r>
          </w:p>
        </w:tc>
        <w:tc>
          <w:tcPr>
            <w:tcW w:w="900" w:type="dxa"/>
            <w:vAlign w:val="center"/>
          </w:tcPr>
          <w:p w14:paraId="1F7AF967"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46</w:t>
            </w:r>
          </w:p>
        </w:tc>
        <w:tc>
          <w:tcPr>
            <w:tcW w:w="2970" w:type="dxa"/>
          </w:tcPr>
          <w:p w14:paraId="4BBE96EB"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الرمي بيد واحدة من أسفل</w:t>
            </w:r>
          </w:p>
        </w:tc>
        <w:tc>
          <w:tcPr>
            <w:tcW w:w="859" w:type="dxa"/>
            <w:vAlign w:val="center"/>
          </w:tcPr>
          <w:p w14:paraId="69B09F8B"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41</w:t>
            </w:r>
          </w:p>
        </w:tc>
      </w:tr>
      <w:tr w:rsidR="00913E1A" w:rsidRPr="00183D92" w14:paraId="7F0DC40C" w14:textId="77777777" w:rsidTr="002014AD">
        <w:tc>
          <w:tcPr>
            <w:tcW w:w="2335" w:type="dxa"/>
          </w:tcPr>
          <w:p w14:paraId="7A70086F"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الوثب</w:t>
            </w:r>
          </w:p>
        </w:tc>
        <w:tc>
          <w:tcPr>
            <w:tcW w:w="900" w:type="dxa"/>
            <w:vAlign w:val="center"/>
          </w:tcPr>
          <w:p w14:paraId="370083DC"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58</w:t>
            </w:r>
          </w:p>
        </w:tc>
        <w:tc>
          <w:tcPr>
            <w:tcW w:w="2250" w:type="dxa"/>
          </w:tcPr>
          <w:p w14:paraId="29CF5A60"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بدء الهوكي الأرضي</w:t>
            </w:r>
          </w:p>
        </w:tc>
        <w:tc>
          <w:tcPr>
            <w:tcW w:w="900" w:type="dxa"/>
            <w:vAlign w:val="center"/>
          </w:tcPr>
          <w:p w14:paraId="12CAEB58"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47</w:t>
            </w:r>
          </w:p>
        </w:tc>
        <w:tc>
          <w:tcPr>
            <w:tcW w:w="2970" w:type="dxa"/>
          </w:tcPr>
          <w:p w14:paraId="0DB359FA"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الرمي بكلتا اليدين من أعلى</w:t>
            </w:r>
          </w:p>
        </w:tc>
        <w:tc>
          <w:tcPr>
            <w:tcW w:w="859" w:type="dxa"/>
            <w:vAlign w:val="center"/>
          </w:tcPr>
          <w:p w14:paraId="348F787B"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42</w:t>
            </w:r>
          </w:p>
        </w:tc>
      </w:tr>
      <w:tr w:rsidR="00913E1A" w:rsidRPr="00183D92" w14:paraId="6CE4C96E" w14:textId="77777777" w:rsidTr="002014AD">
        <w:tc>
          <w:tcPr>
            <w:tcW w:w="2335" w:type="dxa"/>
          </w:tcPr>
          <w:p w14:paraId="4E26F77F" w14:textId="77777777" w:rsidR="00B30EDB" w:rsidRPr="00183D92" w:rsidRDefault="00B30EDB" w:rsidP="001250D5">
            <w:pPr>
              <w:bidi/>
              <w:rPr>
                <w:rFonts w:ascii="Tahoma" w:eastAsia="Times New Roman" w:hAnsi="Tahoma" w:cs="Tahoma"/>
              </w:rPr>
            </w:pPr>
          </w:p>
        </w:tc>
        <w:tc>
          <w:tcPr>
            <w:tcW w:w="900" w:type="dxa"/>
            <w:vAlign w:val="center"/>
          </w:tcPr>
          <w:p w14:paraId="47F195C8" w14:textId="77777777" w:rsidR="00B30EDB" w:rsidRPr="00183D92" w:rsidRDefault="00B30EDB" w:rsidP="001250D5">
            <w:pPr>
              <w:bidi/>
              <w:rPr>
                <w:rFonts w:ascii="Tahoma" w:eastAsia="Times New Roman" w:hAnsi="Tahoma" w:cs="Tahoma"/>
              </w:rPr>
            </w:pPr>
          </w:p>
        </w:tc>
        <w:tc>
          <w:tcPr>
            <w:tcW w:w="2250" w:type="dxa"/>
          </w:tcPr>
          <w:p w14:paraId="1A0C00E9"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ركل الكرة الثابتة</w:t>
            </w:r>
          </w:p>
        </w:tc>
        <w:tc>
          <w:tcPr>
            <w:tcW w:w="900" w:type="dxa"/>
            <w:vAlign w:val="center"/>
          </w:tcPr>
          <w:p w14:paraId="598BA9A8"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52</w:t>
            </w:r>
          </w:p>
        </w:tc>
        <w:tc>
          <w:tcPr>
            <w:tcW w:w="2970" w:type="dxa"/>
          </w:tcPr>
          <w:p w14:paraId="5DF88904"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الرمي بيد واحدة من أعلى</w:t>
            </w:r>
          </w:p>
        </w:tc>
        <w:tc>
          <w:tcPr>
            <w:tcW w:w="859" w:type="dxa"/>
            <w:vAlign w:val="center"/>
          </w:tcPr>
          <w:p w14:paraId="22AD4961"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42</w:t>
            </w:r>
          </w:p>
        </w:tc>
      </w:tr>
      <w:tr w:rsidR="00913E1A" w:rsidRPr="00183D92" w14:paraId="06B0607B" w14:textId="77777777" w:rsidTr="002014AD">
        <w:tc>
          <w:tcPr>
            <w:tcW w:w="2335" w:type="dxa"/>
          </w:tcPr>
          <w:p w14:paraId="20106DD6" w14:textId="77777777" w:rsidR="00B30EDB" w:rsidRPr="00183D92" w:rsidRDefault="00B30EDB" w:rsidP="001250D5">
            <w:pPr>
              <w:bidi/>
              <w:rPr>
                <w:rFonts w:ascii="Tahoma" w:eastAsia="Times New Roman" w:hAnsi="Tahoma" w:cs="Tahoma"/>
              </w:rPr>
            </w:pPr>
          </w:p>
        </w:tc>
        <w:tc>
          <w:tcPr>
            <w:tcW w:w="900" w:type="dxa"/>
            <w:vAlign w:val="center"/>
          </w:tcPr>
          <w:p w14:paraId="31525B5F" w14:textId="77777777" w:rsidR="00B30EDB" w:rsidRPr="00183D92" w:rsidRDefault="00B30EDB" w:rsidP="001250D5">
            <w:pPr>
              <w:bidi/>
              <w:rPr>
                <w:rFonts w:ascii="Tahoma" w:eastAsia="Times New Roman" w:hAnsi="Tahoma" w:cs="Tahoma"/>
              </w:rPr>
            </w:pPr>
          </w:p>
        </w:tc>
        <w:tc>
          <w:tcPr>
            <w:tcW w:w="2250" w:type="dxa"/>
          </w:tcPr>
          <w:p w14:paraId="3F8820EE"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ركلة الجزاء</w:t>
            </w:r>
          </w:p>
        </w:tc>
        <w:tc>
          <w:tcPr>
            <w:tcW w:w="900" w:type="dxa"/>
            <w:vAlign w:val="center"/>
          </w:tcPr>
          <w:p w14:paraId="646426FF"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52</w:t>
            </w:r>
          </w:p>
        </w:tc>
        <w:tc>
          <w:tcPr>
            <w:tcW w:w="2970" w:type="dxa"/>
          </w:tcPr>
          <w:p w14:paraId="7138EAFC"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نقر  الكرة</w:t>
            </w:r>
          </w:p>
        </w:tc>
        <w:tc>
          <w:tcPr>
            <w:tcW w:w="859" w:type="dxa"/>
            <w:vAlign w:val="center"/>
          </w:tcPr>
          <w:p w14:paraId="2F9BCA65"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46</w:t>
            </w:r>
          </w:p>
        </w:tc>
      </w:tr>
      <w:tr w:rsidR="00913E1A" w:rsidRPr="00183D92" w14:paraId="7F2B768F" w14:textId="77777777" w:rsidTr="002014AD">
        <w:tc>
          <w:tcPr>
            <w:tcW w:w="2335" w:type="dxa"/>
          </w:tcPr>
          <w:p w14:paraId="377215B7" w14:textId="77777777" w:rsidR="00B30EDB" w:rsidRPr="00183D92" w:rsidRDefault="00B30EDB" w:rsidP="001250D5">
            <w:pPr>
              <w:bidi/>
              <w:rPr>
                <w:rFonts w:ascii="Tahoma" w:eastAsia="Times New Roman" w:hAnsi="Tahoma" w:cs="Tahoma"/>
              </w:rPr>
            </w:pPr>
          </w:p>
        </w:tc>
        <w:tc>
          <w:tcPr>
            <w:tcW w:w="900" w:type="dxa"/>
            <w:vAlign w:val="center"/>
          </w:tcPr>
          <w:p w14:paraId="2EB7EED0" w14:textId="77777777" w:rsidR="00B30EDB" w:rsidRPr="00183D92" w:rsidRDefault="00B30EDB" w:rsidP="001250D5">
            <w:pPr>
              <w:bidi/>
              <w:rPr>
                <w:rFonts w:ascii="Tahoma" w:eastAsia="Times New Roman" w:hAnsi="Tahoma" w:cs="Tahoma"/>
              </w:rPr>
            </w:pPr>
          </w:p>
        </w:tc>
        <w:tc>
          <w:tcPr>
            <w:tcW w:w="2250" w:type="dxa"/>
          </w:tcPr>
          <w:p w14:paraId="61517987"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 xml:space="preserve">ثلاث حارات بولينج  </w:t>
            </w:r>
          </w:p>
        </w:tc>
        <w:tc>
          <w:tcPr>
            <w:tcW w:w="900" w:type="dxa"/>
            <w:vAlign w:val="center"/>
          </w:tcPr>
          <w:p w14:paraId="0DB01354"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54</w:t>
            </w:r>
          </w:p>
        </w:tc>
        <w:tc>
          <w:tcPr>
            <w:tcW w:w="2970" w:type="dxa"/>
          </w:tcPr>
          <w:p w14:paraId="36E2247B"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 xml:space="preserve">الوقوف،‎‏  دحرجة الكرة  و حجزها </w:t>
            </w:r>
          </w:p>
        </w:tc>
        <w:tc>
          <w:tcPr>
            <w:tcW w:w="859" w:type="dxa"/>
            <w:vAlign w:val="center"/>
          </w:tcPr>
          <w:p w14:paraId="1C9E478C"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59</w:t>
            </w:r>
          </w:p>
        </w:tc>
      </w:tr>
      <w:tr w:rsidR="00913E1A" w:rsidRPr="00183D92" w14:paraId="1314F037" w14:textId="77777777" w:rsidTr="002014AD">
        <w:tc>
          <w:tcPr>
            <w:tcW w:w="2335" w:type="dxa"/>
          </w:tcPr>
          <w:p w14:paraId="41704EB3" w14:textId="77777777" w:rsidR="00B30EDB" w:rsidRPr="00183D92" w:rsidRDefault="00B30EDB" w:rsidP="001250D5">
            <w:pPr>
              <w:bidi/>
              <w:rPr>
                <w:rFonts w:ascii="Tahoma" w:eastAsia="Times New Roman" w:hAnsi="Tahoma" w:cs="Tahoma"/>
              </w:rPr>
            </w:pPr>
          </w:p>
        </w:tc>
        <w:tc>
          <w:tcPr>
            <w:tcW w:w="900" w:type="dxa"/>
            <w:vAlign w:val="center"/>
          </w:tcPr>
          <w:p w14:paraId="0C880185" w14:textId="77777777" w:rsidR="00B30EDB" w:rsidRPr="00183D92" w:rsidRDefault="00B30EDB" w:rsidP="001250D5">
            <w:pPr>
              <w:bidi/>
              <w:rPr>
                <w:rFonts w:ascii="Tahoma" w:eastAsia="Times New Roman" w:hAnsi="Tahoma" w:cs="Tahoma"/>
              </w:rPr>
            </w:pPr>
          </w:p>
        </w:tc>
        <w:tc>
          <w:tcPr>
            <w:tcW w:w="2250" w:type="dxa"/>
          </w:tcPr>
          <w:p w14:paraId="58AF12A6"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 xml:space="preserve"> دحرجة القمع</w:t>
            </w:r>
          </w:p>
        </w:tc>
        <w:tc>
          <w:tcPr>
            <w:tcW w:w="900" w:type="dxa"/>
            <w:vAlign w:val="center"/>
          </w:tcPr>
          <w:p w14:paraId="4F6B4125"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55</w:t>
            </w:r>
          </w:p>
        </w:tc>
        <w:tc>
          <w:tcPr>
            <w:tcW w:w="2970" w:type="dxa"/>
          </w:tcPr>
          <w:p w14:paraId="60AF1649"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واحدعلى  واحد</w:t>
            </w:r>
          </w:p>
        </w:tc>
        <w:tc>
          <w:tcPr>
            <w:tcW w:w="859" w:type="dxa"/>
            <w:vAlign w:val="center"/>
          </w:tcPr>
          <w:p w14:paraId="37F6D34D"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59</w:t>
            </w:r>
          </w:p>
        </w:tc>
      </w:tr>
      <w:tr w:rsidR="00913E1A" w:rsidRPr="00183D92" w14:paraId="0A4374C5" w14:textId="77777777" w:rsidTr="002014AD">
        <w:tc>
          <w:tcPr>
            <w:tcW w:w="2335" w:type="dxa"/>
          </w:tcPr>
          <w:p w14:paraId="25502D26" w14:textId="77777777" w:rsidR="00B30EDB" w:rsidRPr="00183D92" w:rsidRDefault="00B30EDB" w:rsidP="001250D5">
            <w:pPr>
              <w:bidi/>
              <w:rPr>
                <w:rFonts w:ascii="Tahoma" w:eastAsia="Times New Roman" w:hAnsi="Tahoma" w:cs="Tahoma"/>
              </w:rPr>
            </w:pPr>
          </w:p>
        </w:tc>
        <w:tc>
          <w:tcPr>
            <w:tcW w:w="900" w:type="dxa"/>
            <w:vAlign w:val="center"/>
          </w:tcPr>
          <w:p w14:paraId="0FE0C301" w14:textId="77777777" w:rsidR="00B30EDB" w:rsidRPr="00183D92" w:rsidRDefault="00B30EDB" w:rsidP="001250D5">
            <w:pPr>
              <w:bidi/>
              <w:rPr>
                <w:rFonts w:ascii="Tahoma" w:eastAsia="Times New Roman" w:hAnsi="Tahoma" w:cs="Tahoma"/>
              </w:rPr>
            </w:pPr>
          </w:p>
        </w:tc>
        <w:tc>
          <w:tcPr>
            <w:tcW w:w="2250" w:type="dxa"/>
          </w:tcPr>
          <w:p w14:paraId="3CA5B9AE"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إسقاط الكرة باليد وركلها بالقدم</w:t>
            </w:r>
          </w:p>
        </w:tc>
        <w:tc>
          <w:tcPr>
            <w:tcW w:w="900" w:type="dxa"/>
            <w:vAlign w:val="center"/>
          </w:tcPr>
          <w:p w14:paraId="3CD12A84"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58</w:t>
            </w:r>
          </w:p>
        </w:tc>
        <w:tc>
          <w:tcPr>
            <w:tcW w:w="2970" w:type="dxa"/>
          </w:tcPr>
          <w:p w14:paraId="3F58EFC8" w14:textId="77777777" w:rsidR="00B30EDB" w:rsidRPr="00183D92" w:rsidRDefault="00B30EDB" w:rsidP="001250D5">
            <w:pPr>
              <w:bidi/>
              <w:rPr>
                <w:rFonts w:ascii="Tahoma" w:eastAsia="Times New Roman" w:hAnsi="Tahoma" w:cs="Tahoma"/>
              </w:rPr>
            </w:pPr>
          </w:p>
        </w:tc>
        <w:tc>
          <w:tcPr>
            <w:tcW w:w="859" w:type="dxa"/>
            <w:vAlign w:val="center"/>
          </w:tcPr>
          <w:p w14:paraId="51F39FBA" w14:textId="77777777" w:rsidR="00B30EDB" w:rsidRPr="00183D92" w:rsidRDefault="00B30EDB" w:rsidP="001250D5">
            <w:pPr>
              <w:bidi/>
              <w:rPr>
                <w:rFonts w:ascii="Tahoma" w:eastAsia="Times New Roman" w:hAnsi="Tahoma" w:cs="Tahoma"/>
              </w:rPr>
            </w:pPr>
          </w:p>
        </w:tc>
      </w:tr>
      <w:tr w:rsidR="00913E1A" w:rsidRPr="00183D92" w14:paraId="221EE2DD" w14:textId="77777777" w:rsidTr="002014AD">
        <w:tc>
          <w:tcPr>
            <w:tcW w:w="2335" w:type="dxa"/>
          </w:tcPr>
          <w:p w14:paraId="58E36702" w14:textId="77777777" w:rsidR="00B30EDB" w:rsidRPr="00183D92" w:rsidRDefault="00B30EDB" w:rsidP="001250D5">
            <w:pPr>
              <w:bidi/>
              <w:rPr>
                <w:rFonts w:ascii="Tahoma" w:eastAsia="Times New Roman" w:hAnsi="Tahoma" w:cs="Tahoma"/>
              </w:rPr>
            </w:pPr>
          </w:p>
        </w:tc>
        <w:tc>
          <w:tcPr>
            <w:tcW w:w="900" w:type="dxa"/>
            <w:vAlign w:val="center"/>
          </w:tcPr>
          <w:p w14:paraId="26F38F78" w14:textId="77777777" w:rsidR="00B30EDB" w:rsidRPr="00183D92" w:rsidRDefault="00B30EDB" w:rsidP="001250D5">
            <w:pPr>
              <w:bidi/>
              <w:rPr>
                <w:rFonts w:ascii="Tahoma" w:eastAsia="Times New Roman" w:hAnsi="Tahoma" w:cs="Tahoma"/>
              </w:rPr>
            </w:pPr>
          </w:p>
        </w:tc>
        <w:tc>
          <w:tcPr>
            <w:tcW w:w="2250" w:type="dxa"/>
          </w:tcPr>
          <w:p w14:paraId="68D3BCF7"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 xml:space="preserve">تنطيط الكرة </w:t>
            </w:r>
          </w:p>
        </w:tc>
        <w:tc>
          <w:tcPr>
            <w:tcW w:w="900" w:type="dxa"/>
            <w:vAlign w:val="center"/>
          </w:tcPr>
          <w:p w14:paraId="1E054FC9"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60</w:t>
            </w:r>
          </w:p>
        </w:tc>
        <w:tc>
          <w:tcPr>
            <w:tcW w:w="2970" w:type="dxa"/>
          </w:tcPr>
          <w:p w14:paraId="4CD295C1" w14:textId="77777777" w:rsidR="00B30EDB" w:rsidRPr="00183D92" w:rsidRDefault="00B30EDB" w:rsidP="001250D5">
            <w:pPr>
              <w:bidi/>
              <w:rPr>
                <w:rFonts w:ascii="Tahoma" w:eastAsia="Times New Roman" w:hAnsi="Tahoma" w:cs="Tahoma"/>
              </w:rPr>
            </w:pPr>
          </w:p>
        </w:tc>
        <w:tc>
          <w:tcPr>
            <w:tcW w:w="859" w:type="dxa"/>
            <w:vAlign w:val="center"/>
          </w:tcPr>
          <w:p w14:paraId="45C7EEBF" w14:textId="77777777" w:rsidR="00B30EDB" w:rsidRPr="00183D92" w:rsidRDefault="00B30EDB" w:rsidP="001250D5">
            <w:pPr>
              <w:bidi/>
              <w:rPr>
                <w:rFonts w:ascii="Tahoma" w:eastAsia="Times New Roman" w:hAnsi="Tahoma" w:cs="Tahoma"/>
              </w:rPr>
            </w:pPr>
          </w:p>
        </w:tc>
      </w:tr>
      <w:tr w:rsidR="00913E1A" w:rsidRPr="00183D92" w14:paraId="0E8DF204" w14:textId="77777777" w:rsidTr="002014AD">
        <w:tc>
          <w:tcPr>
            <w:tcW w:w="2335" w:type="dxa"/>
          </w:tcPr>
          <w:p w14:paraId="15F20B15" w14:textId="77777777" w:rsidR="00B30EDB" w:rsidRPr="00183D92" w:rsidRDefault="00B30EDB" w:rsidP="001250D5">
            <w:pPr>
              <w:bidi/>
              <w:rPr>
                <w:rFonts w:ascii="Tahoma" w:eastAsia="Times New Roman" w:hAnsi="Tahoma" w:cs="Tahoma"/>
              </w:rPr>
            </w:pPr>
          </w:p>
        </w:tc>
        <w:tc>
          <w:tcPr>
            <w:tcW w:w="900" w:type="dxa"/>
            <w:vAlign w:val="center"/>
          </w:tcPr>
          <w:p w14:paraId="019FF375" w14:textId="77777777" w:rsidR="00B30EDB" w:rsidRPr="00183D92" w:rsidRDefault="00B30EDB" w:rsidP="001250D5">
            <w:pPr>
              <w:bidi/>
              <w:rPr>
                <w:rFonts w:ascii="Tahoma" w:eastAsia="Times New Roman" w:hAnsi="Tahoma" w:cs="Tahoma"/>
              </w:rPr>
            </w:pPr>
          </w:p>
        </w:tc>
        <w:tc>
          <w:tcPr>
            <w:tcW w:w="2250" w:type="dxa"/>
          </w:tcPr>
          <w:p w14:paraId="704B8646"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اتنطيط الكلرة و تسديدها</w:t>
            </w:r>
          </w:p>
        </w:tc>
        <w:tc>
          <w:tcPr>
            <w:tcW w:w="900" w:type="dxa"/>
            <w:vAlign w:val="center"/>
          </w:tcPr>
          <w:p w14:paraId="1C6B232B" w14:textId="77777777" w:rsidR="00B30EDB" w:rsidRPr="00183D92" w:rsidRDefault="005340D3" w:rsidP="001250D5">
            <w:pPr>
              <w:bidi/>
              <w:rPr>
                <w:rFonts w:ascii="Tahoma" w:eastAsia="Times New Roman" w:hAnsi="Tahoma" w:cs="Tahoma"/>
              </w:rPr>
            </w:pPr>
            <w:r w:rsidRPr="00183D92">
              <w:rPr>
                <w:rFonts w:ascii="Tahoma" w:eastAsia="Times New Roman" w:hAnsi="Tahoma" w:cs="Tahoma"/>
                <w:rtl/>
                <w:lang w:val="ar-SA"/>
              </w:rPr>
              <w:t>60</w:t>
            </w:r>
          </w:p>
        </w:tc>
        <w:tc>
          <w:tcPr>
            <w:tcW w:w="2970" w:type="dxa"/>
          </w:tcPr>
          <w:p w14:paraId="5530F1AD" w14:textId="77777777" w:rsidR="00B30EDB" w:rsidRPr="00183D92" w:rsidRDefault="00B30EDB" w:rsidP="001250D5">
            <w:pPr>
              <w:bidi/>
              <w:rPr>
                <w:rFonts w:ascii="Tahoma" w:eastAsia="Times New Roman" w:hAnsi="Tahoma" w:cs="Tahoma"/>
              </w:rPr>
            </w:pPr>
          </w:p>
        </w:tc>
        <w:tc>
          <w:tcPr>
            <w:tcW w:w="859" w:type="dxa"/>
            <w:vAlign w:val="center"/>
          </w:tcPr>
          <w:p w14:paraId="51B45782" w14:textId="77777777" w:rsidR="00B30EDB" w:rsidRPr="00183D92" w:rsidRDefault="00B30EDB" w:rsidP="001250D5">
            <w:pPr>
              <w:bidi/>
              <w:rPr>
                <w:rFonts w:ascii="Tahoma" w:eastAsia="Times New Roman" w:hAnsi="Tahoma" w:cs="Tahoma"/>
              </w:rPr>
            </w:pPr>
          </w:p>
        </w:tc>
      </w:tr>
    </w:tbl>
    <w:p w14:paraId="768A4A7B" w14:textId="77777777" w:rsidR="007434BB" w:rsidRPr="00183D92" w:rsidRDefault="007434BB" w:rsidP="001250D5">
      <w:pPr>
        <w:shd w:val="clear" w:color="auto" w:fill="FFFFFF"/>
        <w:bidi/>
        <w:spacing w:line="240" w:lineRule="auto"/>
        <w:rPr>
          <w:rFonts w:ascii="Tahoma" w:eastAsia="Times New Roman" w:hAnsi="Tahoma" w:cs="Tahoma"/>
        </w:rPr>
      </w:pPr>
    </w:p>
    <w:p w14:paraId="32585861" w14:textId="77777777" w:rsidR="0094005D" w:rsidRPr="00183D92" w:rsidRDefault="0094005D" w:rsidP="001250D5">
      <w:pPr>
        <w:shd w:val="clear" w:color="auto" w:fill="FFFFFF"/>
        <w:bidi/>
        <w:spacing w:line="240" w:lineRule="auto"/>
        <w:rPr>
          <w:rFonts w:ascii="Tahoma" w:eastAsia="Times New Roman" w:hAnsi="Tahoma" w:cs="Tahoma"/>
          <w:i/>
          <w:iCs/>
        </w:rPr>
      </w:pPr>
    </w:p>
    <w:p w14:paraId="02435948" w14:textId="77777777" w:rsidR="0094005D" w:rsidRPr="00183D92" w:rsidRDefault="0094005D" w:rsidP="001250D5">
      <w:pPr>
        <w:shd w:val="clear" w:color="auto" w:fill="FFFFFF"/>
        <w:bidi/>
        <w:spacing w:line="240" w:lineRule="auto"/>
        <w:rPr>
          <w:rFonts w:ascii="Tahoma" w:eastAsia="Times New Roman" w:hAnsi="Tahoma" w:cs="Tahoma"/>
          <w:i/>
          <w:iCs/>
        </w:rPr>
      </w:pPr>
    </w:p>
    <w:p w14:paraId="6CC4E30A" w14:textId="77777777" w:rsidR="00EE11EA" w:rsidRPr="00183D92" w:rsidRDefault="005340D3" w:rsidP="001250D5">
      <w:pPr>
        <w:shd w:val="clear" w:color="auto" w:fill="FFFFFF"/>
        <w:bidi/>
        <w:spacing w:line="240" w:lineRule="auto"/>
        <w:rPr>
          <w:rFonts w:ascii="Tahoma" w:eastAsia="Times New Roman" w:hAnsi="Tahoma" w:cs="Tahoma"/>
          <w:i/>
          <w:iCs/>
        </w:rPr>
      </w:pPr>
      <w:r w:rsidRPr="00183D92">
        <w:rPr>
          <w:rFonts w:ascii="Tahoma" w:eastAsia="Times New Roman" w:hAnsi="Tahoma" w:cs="Tahoma"/>
          <w:i/>
          <w:iCs/>
          <w:rtl/>
          <w:lang w:val="ar-SA"/>
        </w:rPr>
        <w:t xml:space="preserve">تخطيط جلسات برنامج  اللاعبين صغار السن </w:t>
      </w:r>
    </w:p>
    <w:p w14:paraId="5846E634" w14:textId="69240C0E" w:rsidR="005512D0" w:rsidRPr="00183D92" w:rsidRDefault="005340D3" w:rsidP="001250D5">
      <w:pPr>
        <w:pStyle w:val="ListParagraph"/>
        <w:numPr>
          <w:ilvl w:val="0"/>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 xml:space="preserve">تأكد من وجود بروتوكولًا لفحص كوفيد-19 يطبق على كافة  المشاركين ( مدربين،   أطفال،  أو والدين/أفراد أسرة)،  بما يتماشى  مع </w:t>
      </w:r>
      <w:hyperlink r:id="rId21" w:history="1">
        <w:r w:rsidRPr="00183D92">
          <w:rPr>
            <w:rStyle w:val="Hyperlink"/>
            <w:rFonts w:ascii="Tahoma" w:eastAsia="Times New Roman" w:hAnsi="Tahoma" w:cs="Tahoma"/>
            <w:rtl/>
            <w:lang w:val="ar-SA"/>
          </w:rPr>
          <w:t>بروتوكول الأولمبياد الخاص</w:t>
        </w:r>
      </w:hyperlink>
      <w:r w:rsidRPr="00183D92">
        <w:rPr>
          <w:rFonts w:ascii="Tahoma" w:eastAsia="Times New Roman" w:hAnsi="Tahoma" w:cs="Tahoma"/>
          <w:rtl/>
          <w:lang w:val="ar-SA"/>
        </w:rPr>
        <w:t xml:space="preserve"> (انظر ملحق ب).</w:t>
      </w:r>
    </w:p>
    <w:p w14:paraId="32FA3521" w14:textId="77777777" w:rsidR="00C6654C" w:rsidRPr="00183D92" w:rsidRDefault="005340D3" w:rsidP="001250D5">
      <w:pPr>
        <w:pStyle w:val="ListParagraph"/>
        <w:numPr>
          <w:ilvl w:val="0"/>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 xml:space="preserve">من المهم تقييم مستوى مهارة كل طفل عند العودة إلى   نشاطات برنامج اللاعبين صغار السن مع إجراء ا التعديلات اللازمة    نظرًا للوقت الطويل   في المنزل بعيدًا عن المدرسة وعن العلاج والأصدقاء، قد يكون بعض الأطفال قد  تراجعوا  في تنمية مهاراتهم أو سلوكهم   يعد تراجع المستوى رد فعل شائعًا جدًا للتوتر ويجب  أن لا يسبب   قلق للمدربين أو الوالدين. </w:t>
      </w:r>
    </w:p>
    <w:p w14:paraId="43D4FD78" w14:textId="77777777" w:rsidR="003E5879" w:rsidRPr="00183D92" w:rsidRDefault="005340D3" w:rsidP="001250D5">
      <w:pPr>
        <w:pStyle w:val="ListParagraph"/>
        <w:numPr>
          <w:ilvl w:val="0"/>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استخدم هيكلية   مشابهة نشاطات اللاعبين صغار السن  قبيل كوفيد-19 لتهيئة الأطفال بأمور مألوفة ومتكررة: تحمية (10 دقائق)،  تطوير المهارة الفردية (20 دقيقة) ،وفترة تهدئة  وأغنية الختام (10 دقيقة).</w:t>
      </w:r>
    </w:p>
    <w:p w14:paraId="5D0CAD33" w14:textId="77777777" w:rsidR="007434BB" w:rsidRPr="00183D92" w:rsidRDefault="005340D3" w:rsidP="001250D5">
      <w:pPr>
        <w:pStyle w:val="ListParagraph"/>
        <w:numPr>
          <w:ilvl w:val="0"/>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 xml:space="preserve">يمكن ممارسة تمدد عضلات الجسم والأغاني والتحمية  كمجموعة مع الحفاظ على التباعد الجسدي. .  ركّز على النشاطات التي تسمح بالتفاعل الاجتماعي  من غير لمس  مباشر.  </w:t>
      </w:r>
    </w:p>
    <w:p w14:paraId="4A5D57BE" w14:textId="77777777" w:rsidR="003E5879" w:rsidRPr="00183D92" w:rsidRDefault="005340D3" w:rsidP="001250D5">
      <w:pPr>
        <w:pStyle w:val="ListParagraph"/>
        <w:numPr>
          <w:ilvl w:val="1"/>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 xml:space="preserve">مثلاً ، اجعل الأطفال  يتناوبون  في  دور  القائد في نشاط "اتبع القائد" ركز على النشاطات  الثابتة وتمارين تمدد عضلات الجسم التي تبقي   الأطفال في مساحتهم  الخاصة   ولكن  تسمح لهم بالتفاعل مع الآخرين.  </w:t>
      </w:r>
    </w:p>
    <w:p w14:paraId="79FBE22C" w14:textId="77777777" w:rsidR="003E5879" w:rsidRPr="00183D92" w:rsidRDefault="005340D3" w:rsidP="001250D5">
      <w:pPr>
        <w:pStyle w:val="ListParagraph"/>
        <w:numPr>
          <w:ilvl w:val="0"/>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بدلًا من الألعاب الجماعية، ركز على المهارات الفردية. لتقليل من عدد  المعدات اللازمة لكل جلسة،  مع  التركيز على   مهارة واحدة خلال كل جاسة     من جلسات اللاعبين صغار السن.</w:t>
      </w:r>
    </w:p>
    <w:p w14:paraId="4F209D22" w14:textId="77777777" w:rsidR="009F6D57" w:rsidRPr="00183D92" w:rsidRDefault="005340D3" w:rsidP="001250D5">
      <w:pPr>
        <w:pStyle w:val="ListParagraph"/>
        <w:numPr>
          <w:ilvl w:val="1"/>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 xml:space="preserve"> مثلاً، ركّز في جلسة مع اللاعبين صغار السن على مهارات الركل واقض 5 دقائق لكل منها  في أربعة  نشاطات: ركل الكرة الثابتة،  ركلة الجزاء،  مراوغة حول القمع  ومواقف واحد ضد واحد. يمكن للنشاطات  أن تتدرج من حيث الصعوبة  لمتابعة التطور.</w:t>
      </w:r>
    </w:p>
    <w:p w14:paraId="3138F19A" w14:textId="77777777" w:rsidR="004359D1" w:rsidRPr="00183D92" w:rsidRDefault="005340D3" w:rsidP="001250D5">
      <w:pPr>
        <w:pStyle w:val="ListParagraph"/>
        <w:numPr>
          <w:ilvl w:val="0"/>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 xml:space="preserve">ينبغي أن يقف المدربون في مكان يمكن لكل الأطفال  رؤيتهم فيما يشرحون النشاطات،  ، مثلاً في وسط الدائرة.  </w:t>
      </w:r>
    </w:p>
    <w:p w14:paraId="70996906" w14:textId="77777777" w:rsidR="008001D8" w:rsidRPr="00183D92" w:rsidRDefault="008001D8" w:rsidP="001250D5">
      <w:pPr>
        <w:pStyle w:val="ListParagraph"/>
        <w:shd w:val="clear" w:color="auto" w:fill="FFFFFF"/>
        <w:bidi/>
        <w:spacing w:after="120" w:line="240" w:lineRule="auto"/>
        <w:contextualSpacing w:val="0"/>
        <w:rPr>
          <w:rFonts w:ascii="Tahoma" w:eastAsia="Times New Roman" w:hAnsi="Tahoma" w:cs="Tahoma"/>
        </w:rPr>
      </w:pPr>
      <w:bookmarkStart w:id="2" w:name="_Hlk45112032"/>
    </w:p>
    <w:bookmarkEnd w:id="2"/>
    <w:p w14:paraId="485F0157" w14:textId="77777777" w:rsidR="00DF590D" w:rsidRPr="00183D92" w:rsidRDefault="005340D3" w:rsidP="001250D5">
      <w:pPr>
        <w:autoSpaceDE w:val="0"/>
        <w:autoSpaceDN w:val="0"/>
        <w:bidi/>
        <w:adjustRightInd w:val="0"/>
        <w:spacing w:after="120" w:line="240" w:lineRule="auto"/>
        <w:rPr>
          <w:rFonts w:ascii="Tahoma" w:hAnsi="Tahoma" w:cs="Tahoma"/>
          <w:b/>
          <w:bCs/>
          <w:u w:val="single"/>
        </w:rPr>
      </w:pPr>
      <w:r w:rsidRPr="00183D92">
        <w:rPr>
          <w:rFonts w:ascii="Tahoma" w:hAnsi="Tahoma" w:cs="Tahoma"/>
          <w:b/>
          <w:bCs/>
          <w:u w:val="single"/>
          <w:rtl/>
          <w:lang w:val="ar-SA"/>
        </w:rPr>
        <w:t>تعليم الإجراءات الوقائية</w:t>
      </w:r>
    </w:p>
    <w:p w14:paraId="7FC351AD" w14:textId="77777777" w:rsidR="00C6654C" w:rsidRPr="00183D92" w:rsidRDefault="005340D3" w:rsidP="001250D5">
      <w:pPr>
        <w:pStyle w:val="ListParagraph"/>
        <w:numPr>
          <w:ilvl w:val="0"/>
          <w:numId w:val="1"/>
        </w:numPr>
        <w:autoSpaceDE w:val="0"/>
        <w:autoSpaceDN w:val="0"/>
        <w:bidi/>
        <w:adjustRightInd w:val="0"/>
        <w:spacing w:after="120" w:line="240" w:lineRule="auto"/>
        <w:contextualSpacing w:val="0"/>
        <w:rPr>
          <w:rFonts w:ascii="Tahoma" w:hAnsi="Tahoma" w:cs="Tahoma"/>
        </w:rPr>
      </w:pPr>
      <w:r w:rsidRPr="00183D92">
        <w:rPr>
          <w:rFonts w:ascii="Tahoma" w:hAnsi="Tahoma" w:cs="Tahoma"/>
          <w:rtl/>
          <w:lang w:val="ar-SA"/>
        </w:rPr>
        <w:t xml:space="preserve"> أولاً ذكّر الوالدين  كيفية الحد من انتشار كوفيد-19  عند الأطفال:</w:t>
      </w:r>
    </w:p>
    <w:p w14:paraId="03214958" w14:textId="77777777" w:rsidR="00C6654C" w:rsidRPr="00183D92" w:rsidRDefault="005340D3" w:rsidP="001250D5">
      <w:pPr>
        <w:pStyle w:val="ListParagraph"/>
        <w:numPr>
          <w:ilvl w:val="1"/>
          <w:numId w:val="1"/>
        </w:numPr>
        <w:autoSpaceDE w:val="0"/>
        <w:autoSpaceDN w:val="0"/>
        <w:bidi/>
        <w:adjustRightInd w:val="0"/>
        <w:spacing w:after="120" w:line="240" w:lineRule="auto"/>
        <w:contextualSpacing w:val="0"/>
        <w:rPr>
          <w:rFonts w:ascii="Tahoma" w:hAnsi="Tahoma" w:cs="Tahoma"/>
        </w:rPr>
      </w:pPr>
      <w:r w:rsidRPr="00183D92">
        <w:rPr>
          <w:rFonts w:ascii="Tahoma" w:hAnsi="Tahoma" w:cs="Tahoma"/>
          <w:rtl/>
          <w:lang w:val="ar-SA"/>
        </w:rPr>
        <w:t>غسل اليدين  بإستمرار باستخدام صابون وماء لمدة 20 ثانية. في حالة عدم توفر الصابون والماء، استخدم مطهر  اليدين يحتوي على الكحول.</w:t>
      </w:r>
    </w:p>
    <w:p w14:paraId="2F07733C" w14:textId="77777777" w:rsidR="00C6654C" w:rsidRPr="00183D92" w:rsidRDefault="005340D3" w:rsidP="001250D5">
      <w:pPr>
        <w:pStyle w:val="ListParagraph"/>
        <w:numPr>
          <w:ilvl w:val="1"/>
          <w:numId w:val="1"/>
        </w:numPr>
        <w:autoSpaceDE w:val="0"/>
        <w:autoSpaceDN w:val="0"/>
        <w:bidi/>
        <w:adjustRightInd w:val="0"/>
        <w:spacing w:after="120" w:line="240" w:lineRule="auto"/>
        <w:contextualSpacing w:val="0"/>
        <w:rPr>
          <w:rFonts w:ascii="Tahoma" w:hAnsi="Tahoma" w:cs="Tahoma"/>
        </w:rPr>
      </w:pPr>
      <w:r w:rsidRPr="00183D92">
        <w:rPr>
          <w:rFonts w:ascii="Tahoma" w:hAnsi="Tahoma" w:cs="Tahoma"/>
          <w:rtl/>
          <w:lang w:val="ar-SA"/>
        </w:rPr>
        <w:t>تجنب المرضى و حافظ  على مسافة  6 أقدام أو مترين بين طفلك والأشخاص من خارج أسرتك.</w:t>
      </w:r>
    </w:p>
    <w:p w14:paraId="4BDC9C77" w14:textId="77777777" w:rsidR="0094005D" w:rsidRPr="00183D92" w:rsidRDefault="005340D3" w:rsidP="001250D5">
      <w:pPr>
        <w:pStyle w:val="ListParagraph"/>
        <w:numPr>
          <w:ilvl w:val="1"/>
          <w:numId w:val="1"/>
        </w:numPr>
        <w:autoSpaceDE w:val="0"/>
        <w:autoSpaceDN w:val="0"/>
        <w:bidi/>
        <w:adjustRightInd w:val="0"/>
        <w:spacing w:after="120" w:line="240" w:lineRule="auto"/>
        <w:contextualSpacing w:val="0"/>
        <w:rPr>
          <w:rFonts w:ascii="Tahoma" w:hAnsi="Tahoma" w:cs="Tahoma"/>
        </w:rPr>
      </w:pPr>
      <w:r w:rsidRPr="00183D92">
        <w:rPr>
          <w:rFonts w:ascii="Tahoma" w:hAnsi="Tahoma" w:cs="Tahoma"/>
          <w:rtl/>
          <w:lang w:val="ar-SA"/>
        </w:rPr>
        <w:t>ارتد  كمامة الوجه المصنوعة من القماش خارج المنزل (</w:t>
      </w:r>
      <w:r w:rsidRPr="00183D92">
        <w:rPr>
          <w:rFonts w:ascii="Tahoma" w:hAnsi="Tahoma" w:cs="Tahoma"/>
          <w:i/>
          <w:iCs/>
          <w:rtl/>
          <w:lang w:val="ar-SA"/>
        </w:rPr>
        <w:t>لجميع الأطفال فوق سن الثانية باستثناء في الحالات المحددة  أعلاه حيث لا يتمكن  الأطفال من ارتداء كمامة</w:t>
      </w:r>
      <w:r w:rsidR="0055616D" w:rsidRPr="00183D92">
        <w:rPr>
          <w:rFonts w:ascii="Tahoma" w:hAnsi="Tahoma" w:cs="Tahoma"/>
          <w:rtl/>
          <w:lang w:val="ar-SA"/>
        </w:rPr>
        <w:t>).</w:t>
      </w:r>
    </w:p>
    <w:p w14:paraId="696B5FA3" w14:textId="77777777" w:rsidR="00C6654C" w:rsidRPr="00183D92" w:rsidRDefault="005340D3" w:rsidP="001250D5">
      <w:pPr>
        <w:pStyle w:val="ListParagraph"/>
        <w:numPr>
          <w:ilvl w:val="1"/>
          <w:numId w:val="1"/>
        </w:numPr>
        <w:autoSpaceDE w:val="0"/>
        <w:autoSpaceDN w:val="0"/>
        <w:bidi/>
        <w:adjustRightInd w:val="0"/>
        <w:spacing w:after="120" w:line="240" w:lineRule="auto"/>
        <w:contextualSpacing w:val="0"/>
        <w:rPr>
          <w:rFonts w:ascii="Tahoma" w:hAnsi="Tahoma" w:cs="Tahoma"/>
        </w:rPr>
      </w:pPr>
      <w:r w:rsidRPr="00183D92">
        <w:rPr>
          <w:rFonts w:ascii="Tahoma" w:hAnsi="Tahoma" w:cs="Tahoma"/>
          <w:rtl/>
          <w:lang w:val="ar-SA"/>
        </w:rPr>
        <w:t>نظّف وعقم  الأسطح "التي تلمس كثيرًا" يوميًا.</w:t>
      </w:r>
    </w:p>
    <w:p w14:paraId="5740EB52" w14:textId="77777777" w:rsidR="00C6654C" w:rsidRPr="00183D92" w:rsidRDefault="005340D3" w:rsidP="001250D5">
      <w:pPr>
        <w:pStyle w:val="ListParagraph"/>
        <w:numPr>
          <w:ilvl w:val="1"/>
          <w:numId w:val="1"/>
        </w:numPr>
        <w:autoSpaceDE w:val="0"/>
        <w:autoSpaceDN w:val="0"/>
        <w:bidi/>
        <w:adjustRightInd w:val="0"/>
        <w:spacing w:after="120" w:line="240" w:lineRule="auto"/>
        <w:contextualSpacing w:val="0"/>
        <w:rPr>
          <w:rFonts w:ascii="Tahoma" w:hAnsi="Tahoma" w:cs="Tahoma"/>
        </w:rPr>
      </w:pPr>
      <w:r w:rsidRPr="00183D92">
        <w:rPr>
          <w:rFonts w:ascii="Tahoma" w:hAnsi="Tahoma" w:cs="Tahoma"/>
          <w:rtl/>
          <w:lang w:val="ar-SA"/>
        </w:rPr>
        <w:t>اغسل الملابس المتسخة والألعاب المحشوة  بإستمرار  على حرارة دافئة و تجفيفها  تماماً.</w:t>
      </w:r>
    </w:p>
    <w:p w14:paraId="70909356" w14:textId="77777777" w:rsidR="00900C89" w:rsidRPr="00183D92" w:rsidRDefault="005340D3" w:rsidP="001250D5">
      <w:pPr>
        <w:pStyle w:val="ListParagraph"/>
        <w:numPr>
          <w:ilvl w:val="0"/>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 xml:space="preserve">وفّر تسهيلات غسيل اليدين أو معقم  اليد في  مكان التديب.  </w:t>
      </w:r>
    </w:p>
    <w:p w14:paraId="75712F51" w14:textId="77777777" w:rsidR="00B30925" w:rsidRPr="00183D92" w:rsidRDefault="005340D3" w:rsidP="001250D5">
      <w:pPr>
        <w:pStyle w:val="ListParagraph"/>
        <w:numPr>
          <w:ilvl w:val="1"/>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 xml:space="preserve">اشرف على الأطفال عند استخدام مطهر اليد للتأكد من فعالية  الاستخدام   وتجنب الابتلاع المحتمل أو التلامس مع العين، الأنف أو الفم.  معقم  اليد الذي يحتوي على الكحول يكون سامًا إذا </w:t>
      </w:r>
      <w:r w:rsidRPr="00183D92">
        <w:rPr>
          <w:rFonts w:ascii="Tahoma" w:eastAsia="Times New Roman" w:hAnsi="Tahoma" w:cs="Tahoma"/>
          <w:rtl/>
          <w:lang w:val="ar-SA"/>
        </w:rPr>
        <w:lastRenderedPageBreak/>
        <w:t>تم  ابتلاعه. ابعد  معقم  اليد عن متناول الأطفال واجعل شخصًا بالغاَ  يضع المعقم بصورة مباشرة إلى أيدي الطفل.</w:t>
      </w:r>
    </w:p>
    <w:p w14:paraId="123137FB" w14:textId="77777777" w:rsidR="00B30925" w:rsidRPr="00183D92" w:rsidRDefault="005340D3" w:rsidP="001250D5">
      <w:pPr>
        <w:pStyle w:val="ListParagraph"/>
        <w:numPr>
          <w:ilvl w:val="1"/>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 xml:space="preserve">علّم الأطفال  كيفية فرك  أيديهم معًا فوراً  إلى أن يجف معقم اليد.   قد يحتاج بعض الأطفال،  مساعدة  أحد الوالدين أو مقدمي الرعاية   في فرك أيديهم معًا.  </w:t>
      </w:r>
    </w:p>
    <w:p w14:paraId="053D4DE9" w14:textId="77777777" w:rsidR="002E28F0" w:rsidRPr="00183D92" w:rsidRDefault="005340D3" w:rsidP="001250D5">
      <w:pPr>
        <w:pStyle w:val="ListParagraph"/>
        <w:numPr>
          <w:ilvl w:val="0"/>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 xml:space="preserve">إطلب من  الأسر إحضار  وجباتها الخفيفة والمياه الخاصة بها إلى نشاطات  اللاعبين صغار السن. </w:t>
      </w:r>
    </w:p>
    <w:p w14:paraId="1BE2A030" w14:textId="77777777" w:rsidR="00900C89" w:rsidRPr="00183D92" w:rsidRDefault="005340D3" w:rsidP="001250D5">
      <w:pPr>
        <w:pStyle w:val="ListParagraph"/>
        <w:numPr>
          <w:ilvl w:val="0"/>
          <w:numId w:val="1"/>
        </w:numPr>
        <w:autoSpaceDE w:val="0"/>
        <w:autoSpaceDN w:val="0"/>
        <w:bidi/>
        <w:adjustRightInd w:val="0"/>
        <w:spacing w:after="120" w:line="240" w:lineRule="auto"/>
        <w:contextualSpacing w:val="0"/>
        <w:rPr>
          <w:rFonts w:ascii="Tahoma" w:hAnsi="Tahoma" w:cs="Tahoma"/>
        </w:rPr>
      </w:pPr>
      <w:r w:rsidRPr="00183D92">
        <w:rPr>
          <w:rFonts w:ascii="Tahoma" w:hAnsi="Tahoma" w:cs="Tahoma"/>
          <w:rtl/>
          <w:lang w:val="ar-SA"/>
        </w:rPr>
        <w:t>ضع لافتات  في المكان تؤكد على أهمية غسيل اليدين بالصابون والماء لمدة 20 ثانية على الأقل.  استخدم المواد التي تلبي احتياجات الأطفال وتحتوي  على كلمات أو صور أو رسوم متحركة محدودة.</w:t>
      </w:r>
    </w:p>
    <w:p w14:paraId="60282249" w14:textId="77777777" w:rsidR="00900C89" w:rsidRPr="00183D92" w:rsidRDefault="005340D3" w:rsidP="001250D5">
      <w:pPr>
        <w:pStyle w:val="ListParagraph"/>
        <w:numPr>
          <w:ilvl w:val="1"/>
          <w:numId w:val="1"/>
        </w:numPr>
        <w:autoSpaceDE w:val="0"/>
        <w:autoSpaceDN w:val="0"/>
        <w:bidi/>
        <w:adjustRightInd w:val="0"/>
        <w:spacing w:after="120" w:line="240" w:lineRule="auto"/>
        <w:contextualSpacing w:val="0"/>
        <w:rPr>
          <w:rFonts w:ascii="Tahoma" w:hAnsi="Tahoma" w:cs="Tahoma"/>
        </w:rPr>
      </w:pPr>
      <w:r w:rsidRPr="00183D92">
        <w:rPr>
          <w:rFonts w:ascii="Tahoma" w:hAnsi="Tahoma" w:cs="Tahoma"/>
          <w:rtl/>
          <w:lang w:val="ar-SA"/>
        </w:rPr>
        <w:t>يوفر المركز الأميركي   لمكافحة  الأمراض   </w:t>
      </w:r>
      <w:hyperlink r:id="rId22" w:anchor="posters-children" w:history="1">
        <w:r w:rsidRPr="00183D92">
          <w:rPr>
            <w:rStyle w:val="Hyperlink"/>
            <w:rFonts w:ascii="Tahoma" w:hAnsi="Tahoma" w:cs="Tahoma"/>
            <w:rtl/>
            <w:lang w:val="ar-SA"/>
          </w:rPr>
          <w:t>مجموعة متنوعة  من الملصقات  الممتعة ، </w:t>
        </w:r>
      </w:hyperlink>
      <w:r w:rsidRPr="00183D92">
        <w:rPr>
          <w:rFonts w:ascii="Tahoma" w:hAnsi="Tahoma" w:cs="Tahoma"/>
          <w:rtl/>
          <w:lang w:val="ar-SA"/>
        </w:rPr>
        <w:t xml:space="preserve"> بلغات مختلفة ، لتسليط الضوء على أهمية غسل اليدين. </w:t>
      </w:r>
    </w:p>
    <w:p w14:paraId="7EB823FB" w14:textId="77777777" w:rsidR="00EA73A1" w:rsidRPr="00183D92" w:rsidRDefault="005340D3" w:rsidP="001250D5">
      <w:pPr>
        <w:pStyle w:val="ListParagraph"/>
        <w:numPr>
          <w:ilvl w:val="0"/>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 xml:space="preserve">استخدم ألعاب ونشاطات مختلفة من برنامج  اللاعبين صغار السن  لمساعدة الأطفال على فهم الإجراءات الوقائية التي يمكنهم اتخاذها  للبقاء بصحة جيدة، مثل غسل اليدين  أو السعال في مرفقهم.  </w:t>
      </w:r>
    </w:p>
    <w:p w14:paraId="79494FBD" w14:textId="77777777" w:rsidR="003D2AB1" w:rsidRPr="00183D92" w:rsidRDefault="005340D3" w:rsidP="001250D5">
      <w:pPr>
        <w:pStyle w:val="ListParagraph"/>
        <w:numPr>
          <w:ilvl w:val="1"/>
          <w:numId w:val="1"/>
        </w:numPr>
        <w:autoSpaceDE w:val="0"/>
        <w:autoSpaceDN w:val="0"/>
        <w:bidi/>
        <w:adjustRightInd w:val="0"/>
        <w:spacing w:after="120" w:line="240" w:lineRule="auto"/>
        <w:contextualSpacing w:val="0"/>
        <w:rPr>
          <w:rFonts w:ascii="Tahoma" w:hAnsi="Tahoma" w:cs="Tahoma"/>
        </w:rPr>
      </w:pPr>
      <w:bookmarkStart w:id="3" w:name="_Hlk45112326"/>
      <w:r w:rsidRPr="00183D92">
        <w:rPr>
          <w:rFonts w:ascii="Tahoma" w:hAnsi="Tahoma" w:cs="Tahoma"/>
          <w:rtl/>
          <w:lang w:val="ar-SA"/>
        </w:rPr>
        <w:t xml:space="preserve">يمثل استخدام الألعاب و النشاطات  لتعزيز الرسائل الصحية أداة هامة لضمان وصول الرسائل   بطريقة إيجابية وممتعة. وأحيانًا، يمكن التحدث  عن كوفيد-19 أن يخيف الأطفال من الفيروس ومن الخروج من المنزل وغير ذلك كثير.  يمكن للعب أن يعزز الرسائل الإيجابية  من دون  خلق الخوف أو القلق.      </w:t>
      </w:r>
      <w:bookmarkEnd w:id="3"/>
    </w:p>
    <w:p w14:paraId="0C84F3BC" w14:textId="77777777" w:rsidR="00EA73A1" w:rsidRPr="00183D92" w:rsidRDefault="005340D3" w:rsidP="001250D5">
      <w:pPr>
        <w:pStyle w:val="ListParagraph"/>
        <w:numPr>
          <w:ilvl w:val="1"/>
          <w:numId w:val="1"/>
        </w:numPr>
        <w:shd w:val="clear" w:color="auto" w:fill="FFFFFF"/>
        <w:bidi/>
        <w:spacing w:after="120" w:line="240" w:lineRule="auto"/>
        <w:contextualSpacing w:val="0"/>
        <w:rPr>
          <w:rFonts w:ascii="Tahoma" w:eastAsia="Times New Roman" w:hAnsi="Tahoma" w:cs="Tahoma"/>
        </w:rPr>
      </w:pPr>
      <w:r w:rsidRPr="00183D92">
        <w:rPr>
          <w:rFonts w:ascii="Tahoma" w:hAnsi="Tahoma" w:cs="Tahoma"/>
          <w:noProof/>
        </w:rPr>
        <w:drawing>
          <wp:anchor distT="0" distB="0" distL="114300" distR="114300" simplePos="0" relativeHeight="251664384" behindDoc="0" locked="0" layoutInCell="1" allowOverlap="1" wp14:anchorId="540D072F" wp14:editId="12D97670">
            <wp:simplePos x="0" y="0"/>
            <wp:positionH relativeFrom="margin">
              <wp:posOffset>4001135</wp:posOffset>
            </wp:positionH>
            <wp:positionV relativeFrom="paragraph">
              <wp:posOffset>6985</wp:posOffset>
            </wp:positionV>
            <wp:extent cx="2487930" cy="1878965"/>
            <wp:effectExtent l="0" t="0" r="7620" b="6985"/>
            <wp:wrapSquare wrapText="bothSides"/>
            <wp:docPr id="13" name="Picture 13" descr="Go Away Germs! Healthy Habits Songs and Books for Kids | San Jo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188816" name="Picture 9" descr="Go Away Germs! Healthy Habits Songs and Books for Kids | San Jose ..."/>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487930" cy="187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0C89" w:rsidRPr="00183D92">
        <w:rPr>
          <w:rFonts w:ascii="Tahoma" w:eastAsia="Times New Roman" w:hAnsi="Tahoma" w:cs="Tahoma"/>
          <w:rtl/>
          <w:lang w:val="ar-SA"/>
        </w:rPr>
        <w:t xml:space="preserve">استخدم الأغاني أثناء فترة الإحماء والتهدئة .   مثلاً، إن أغنية "اغسل، اغسل، اغسل يديك" يتم غناؤها على نغمة أغنية "جدّف، جدّف، جدّف قاربك". يمكن للأطفال أن يقلدوا حركات غسيل اليدين، تناول الطعام،  النوم واللعب.  </w:t>
      </w:r>
    </w:p>
    <w:p w14:paraId="63872054" w14:textId="77777777" w:rsidR="00EA73A1" w:rsidRPr="00183D92" w:rsidRDefault="005340D3" w:rsidP="001250D5">
      <w:pPr>
        <w:pStyle w:val="ListParagraph"/>
        <w:shd w:val="clear" w:color="auto" w:fill="FFFFFF"/>
        <w:bidi/>
        <w:spacing w:after="120" w:line="240" w:lineRule="auto"/>
        <w:ind w:left="2160"/>
        <w:rPr>
          <w:rFonts w:ascii="Tahoma" w:eastAsia="Times New Roman" w:hAnsi="Tahoma" w:cs="Tahoma"/>
        </w:rPr>
      </w:pPr>
      <w:r w:rsidRPr="00183D92">
        <w:rPr>
          <w:rFonts w:ascii="Tahoma" w:eastAsia="Times New Roman" w:hAnsi="Tahoma" w:cs="Tahoma"/>
          <w:rtl/>
          <w:lang w:val="ar-SA"/>
        </w:rPr>
        <w:t>اغسل، اغسل، اغسل يديك</w:t>
      </w:r>
    </w:p>
    <w:p w14:paraId="51F016B9" w14:textId="77777777" w:rsidR="00EA73A1" w:rsidRPr="00183D92" w:rsidRDefault="005340D3" w:rsidP="001250D5">
      <w:pPr>
        <w:pStyle w:val="ListParagraph"/>
        <w:shd w:val="clear" w:color="auto" w:fill="FFFFFF"/>
        <w:bidi/>
        <w:spacing w:after="120" w:line="240" w:lineRule="auto"/>
        <w:ind w:left="2160"/>
        <w:rPr>
          <w:rFonts w:ascii="Tahoma" w:eastAsia="Times New Roman" w:hAnsi="Tahoma" w:cs="Tahoma"/>
        </w:rPr>
      </w:pPr>
      <w:r w:rsidRPr="00183D92">
        <w:rPr>
          <w:rFonts w:ascii="Tahoma" w:eastAsia="Times New Roman" w:hAnsi="Tahoma" w:cs="Tahoma"/>
          <w:rtl/>
          <w:lang w:val="ar-SA"/>
        </w:rPr>
        <w:t>اغسل للتخلص من  الأوساخ</w:t>
      </w:r>
    </w:p>
    <w:p w14:paraId="02A499BE" w14:textId="77777777" w:rsidR="00EA73A1" w:rsidRPr="00183D92" w:rsidRDefault="005340D3" w:rsidP="001250D5">
      <w:pPr>
        <w:pStyle w:val="ListParagraph"/>
        <w:shd w:val="clear" w:color="auto" w:fill="FFFFFF"/>
        <w:bidi/>
        <w:spacing w:after="120" w:line="240" w:lineRule="auto"/>
        <w:ind w:left="2160"/>
        <w:rPr>
          <w:rFonts w:ascii="Tahoma" w:eastAsia="Times New Roman" w:hAnsi="Tahoma" w:cs="Tahoma"/>
        </w:rPr>
      </w:pPr>
      <w:r w:rsidRPr="00183D92">
        <w:rPr>
          <w:rFonts w:ascii="Tahoma" w:eastAsia="Times New Roman" w:hAnsi="Tahoma" w:cs="Tahoma"/>
          <w:rtl/>
          <w:lang w:val="ar-SA"/>
        </w:rPr>
        <w:t>قبل أن تأكل وقبل أن تنام</w:t>
      </w:r>
    </w:p>
    <w:p w14:paraId="7FAABC07" w14:textId="77777777" w:rsidR="00EA73A1" w:rsidRPr="00183D92" w:rsidRDefault="005340D3" w:rsidP="001250D5">
      <w:pPr>
        <w:pStyle w:val="ListParagraph"/>
        <w:shd w:val="clear" w:color="auto" w:fill="FFFFFF"/>
        <w:bidi/>
        <w:spacing w:after="120" w:line="240" w:lineRule="auto"/>
        <w:ind w:left="2160"/>
        <w:contextualSpacing w:val="0"/>
        <w:rPr>
          <w:rFonts w:ascii="Tahoma" w:eastAsia="Times New Roman" w:hAnsi="Tahoma" w:cs="Tahoma"/>
        </w:rPr>
      </w:pPr>
      <w:r w:rsidRPr="00183D92">
        <w:rPr>
          <w:rFonts w:ascii="Tahoma" w:eastAsia="Times New Roman" w:hAnsi="Tahoma" w:cs="Tahoma"/>
          <w:rtl/>
          <w:lang w:val="ar-SA"/>
        </w:rPr>
        <w:t>وبعد اللعب في الهواء الطلق.</w:t>
      </w:r>
    </w:p>
    <w:p w14:paraId="53FC469D" w14:textId="77777777" w:rsidR="00597C50" w:rsidRPr="00183D92" w:rsidRDefault="005340D3" w:rsidP="001250D5">
      <w:pPr>
        <w:pStyle w:val="ListParagraph"/>
        <w:numPr>
          <w:ilvl w:val="1"/>
          <w:numId w:val="1"/>
        </w:numPr>
        <w:autoSpaceDE w:val="0"/>
        <w:autoSpaceDN w:val="0"/>
        <w:bidi/>
        <w:adjustRightInd w:val="0"/>
        <w:spacing w:after="120" w:line="240" w:lineRule="auto"/>
        <w:contextualSpacing w:val="0"/>
        <w:rPr>
          <w:rFonts w:ascii="Tahoma" w:hAnsi="Tahoma" w:cs="Tahoma"/>
        </w:rPr>
      </w:pPr>
      <w:r w:rsidRPr="00183D92">
        <w:rPr>
          <w:rFonts w:ascii="Tahoma" w:eastAsia="Times New Roman" w:hAnsi="Tahoma" w:cs="Tahoma"/>
          <w:rtl/>
          <w:lang w:val="ar-SA"/>
        </w:rPr>
        <w:t xml:space="preserve">إختتم  فترة التهدئة  بقصة أو كتاب يساعد الأطفال على فهم كوفيد-19. الأمثلة أدناه هي قصص من الإنترنت ويمكن طباعتها لمشاركتها مع الأطفال أو مشاهدتها على جهاز لوحي.  </w:t>
      </w:r>
    </w:p>
    <w:p w14:paraId="102DDF5D" w14:textId="77777777" w:rsidR="00FC4479" w:rsidRPr="00183D92" w:rsidRDefault="006C004D" w:rsidP="001250D5">
      <w:pPr>
        <w:pStyle w:val="ListParagraph"/>
        <w:numPr>
          <w:ilvl w:val="2"/>
          <w:numId w:val="1"/>
        </w:numPr>
        <w:bidi/>
        <w:contextualSpacing w:val="0"/>
        <w:rPr>
          <w:rFonts w:ascii="Tahoma" w:hAnsi="Tahoma" w:cs="Tahoma"/>
        </w:rPr>
      </w:pPr>
      <w:hyperlink r:id="rId24" w:history="1">
        <w:r w:rsidR="005340D3" w:rsidRPr="00183D92">
          <w:rPr>
            <w:rStyle w:val="Hyperlink"/>
            <w:rFonts w:ascii="Tahoma" w:hAnsi="Tahoma" w:cs="Tahoma"/>
            <w:rtl/>
            <w:lang w:val="ar-SA"/>
          </w:rPr>
          <w:t>#COVIBOOK</w:t>
        </w:r>
      </w:hyperlink>
      <w:r w:rsidR="005340D3" w:rsidRPr="00183D92">
        <w:rPr>
          <w:rFonts w:ascii="Tahoma" w:hAnsi="Tahoma" w:cs="Tahoma"/>
          <w:rtl/>
          <w:lang w:val="ar-SA"/>
        </w:rPr>
        <w:t xml:space="preserve"> -   قصص مصورة (متوفر  بـ 25 لغة).</w:t>
      </w:r>
    </w:p>
    <w:p w14:paraId="4ADE9C98" w14:textId="77777777" w:rsidR="00FC4479" w:rsidRPr="00183D92" w:rsidRDefault="006C004D" w:rsidP="001250D5">
      <w:pPr>
        <w:pStyle w:val="ListParagraph"/>
        <w:numPr>
          <w:ilvl w:val="2"/>
          <w:numId w:val="1"/>
        </w:numPr>
        <w:autoSpaceDE w:val="0"/>
        <w:autoSpaceDN w:val="0"/>
        <w:bidi/>
        <w:adjustRightInd w:val="0"/>
        <w:spacing w:after="120" w:line="240" w:lineRule="auto"/>
        <w:contextualSpacing w:val="0"/>
        <w:rPr>
          <w:rStyle w:val="Hyperlink"/>
          <w:rFonts w:ascii="Tahoma" w:hAnsi="Tahoma" w:cs="Tahoma"/>
          <w:color w:val="auto"/>
          <w:u w:val="none"/>
        </w:rPr>
      </w:pPr>
      <w:hyperlink r:id="rId25" w:history="1">
        <w:r w:rsidR="005340D3" w:rsidRPr="00183D92">
          <w:rPr>
            <w:rStyle w:val="Hyperlink"/>
            <w:rFonts w:ascii="Tahoma" w:hAnsi="Tahoma" w:cs="Tahoma"/>
            <w:rtl/>
            <w:lang w:val="ar-SA"/>
          </w:rPr>
          <w:t xml:space="preserve">الملك كوفيد والأطفال  المهتمون </w:t>
        </w:r>
      </w:hyperlink>
    </w:p>
    <w:p w14:paraId="592A5AB2" w14:textId="77777777" w:rsidR="00FC4479" w:rsidRPr="00183D92" w:rsidRDefault="005340D3" w:rsidP="001250D5">
      <w:pPr>
        <w:pStyle w:val="ListParagraph"/>
        <w:numPr>
          <w:ilvl w:val="0"/>
          <w:numId w:val="1"/>
        </w:numPr>
        <w:autoSpaceDE w:val="0"/>
        <w:autoSpaceDN w:val="0"/>
        <w:bidi/>
        <w:adjustRightInd w:val="0"/>
        <w:spacing w:after="120" w:line="240" w:lineRule="auto"/>
        <w:contextualSpacing w:val="0"/>
        <w:rPr>
          <w:rFonts w:ascii="Tahoma" w:hAnsi="Tahoma" w:cs="Tahoma"/>
        </w:rPr>
      </w:pPr>
      <w:r w:rsidRPr="00183D92">
        <w:rPr>
          <w:rFonts w:ascii="Tahoma" w:hAnsi="Tahoma" w:cs="Tahoma"/>
          <w:rtl/>
          <w:lang w:val="ar-SA"/>
        </w:rPr>
        <w:t xml:space="preserve">شارك مع الأسر مقاطع فيديو وكتب يمكن استخدامها في المنزل لمساعدة الأطفال على فهم الفيروس والأشياء التي يمكنهم القيام بها للحفاظ على  سلامتهم  وسلامة وصحة أسرتهم  .  </w:t>
      </w:r>
    </w:p>
    <w:p w14:paraId="48E63295" w14:textId="77777777" w:rsidR="00FC4479" w:rsidRPr="00183D92" w:rsidRDefault="005340D3" w:rsidP="001250D5">
      <w:pPr>
        <w:pStyle w:val="ListParagraph"/>
        <w:numPr>
          <w:ilvl w:val="1"/>
          <w:numId w:val="1"/>
        </w:numPr>
        <w:autoSpaceDE w:val="0"/>
        <w:autoSpaceDN w:val="0"/>
        <w:bidi/>
        <w:adjustRightInd w:val="0"/>
        <w:spacing w:after="120" w:line="240" w:lineRule="auto"/>
        <w:contextualSpacing w:val="0"/>
        <w:rPr>
          <w:rFonts w:ascii="Tahoma" w:hAnsi="Tahoma" w:cs="Tahoma"/>
        </w:rPr>
      </w:pPr>
      <w:r w:rsidRPr="00183D92">
        <w:rPr>
          <w:rFonts w:ascii="Tahoma" w:hAnsi="Tahoma" w:cs="Tahoma"/>
          <w:rtl/>
          <w:lang w:val="ar-SA"/>
        </w:rPr>
        <w:t xml:space="preserve">من شارع سمسم: </w:t>
      </w:r>
      <w:hyperlink r:id="rId26" w:history="1">
        <w:r w:rsidRPr="00183D92">
          <w:rPr>
            <w:rStyle w:val="Hyperlink"/>
            <w:rFonts w:ascii="Tahoma" w:hAnsi="Tahoma" w:cs="Tahoma"/>
            <w:rtl/>
            <w:lang w:val="ar-SA"/>
          </w:rPr>
          <w:t>تعلم كيف تتنفس من المعدة مع روزيتا</w:t>
        </w:r>
      </w:hyperlink>
      <w:r w:rsidRPr="00183D92">
        <w:rPr>
          <w:rFonts w:ascii="Tahoma" w:hAnsi="Tahoma" w:cs="Tahoma"/>
          <w:rtl/>
          <w:lang w:val="ar-SA"/>
        </w:rPr>
        <w:t>،</w:t>
      </w:r>
      <w:hyperlink r:id="rId27" w:history="1">
        <w:r w:rsidRPr="00183D92">
          <w:rPr>
            <w:rStyle w:val="Hyperlink"/>
            <w:rFonts w:ascii="Tahoma" w:hAnsi="Tahoma" w:cs="Tahoma"/>
            <w:rtl/>
            <w:lang w:val="ar-SA"/>
          </w:rPr>
          <w:t xml:space="preserve"> ر هو الروتين</w:t>
        </w:r>
      </w:hyperlink>
      <w:r w:rsidRPr="00183D92">
        <w:rPr>
          <w:rFonts w:ascii="Tahoma" w:hAnsi="Tahoma" w:cs="Tahoma"/>
          <w:rtl/>
          <w:lang w:val="ar-SA"/>
        </w:rPr>
        <w:t>،</w:t>
      </w:r>
      <w:hyperlink r:id="rId28" w:history="1">
        <w:r w:rsidRPr="00183D92">
          <w:rPr>
            <w:rStyle w:val="Hyperlink"/>
            <w:rFonts w:ascii="Tahoma" w:hAnsi="Tahoma" w:cs="Tahoma"/>
            <w:rtl/>
            <w:lang w:val="ar-SA"/>
          </w:rPr>
          <w:t xml:space="preserve"> روتين إلمو الصباحي</w:t>
        </w:r>
      </w:hyperlink>
      <w:r w:rsidRPr="00183D92">
        <w:rPr>
          <w:rFonts w:ascii="Tahoma" w:hAnsi="Tahoma" w:cs="Tahoma"/>
          <w:rtl/>
          <w:lang w:val="ar-SA"/>
        </w:rPr>
        <w:t>، و</w:t>
      </w:r>
      <w:hyperlink r:id="rId29" w:history="1">
        <w:r w:rsidRPr="00183D92">
          <w:rPr>
            <w:rStyle w:val="Hyperlink"/>
            <w:rFonts w:ascii="Tahoma" w:hAnsi="Tahoma" w:cs="Tahoma"/>
            <w:rtl/>
            <w:lang w:val="ar-SA"/>
          </w:rPr>
          <w:t>غسل اليدين مع إلمو</w:t>
        </w:r>
      </w:hyperlink>
    </w:p>
    <w:p w14:paraId="422F68C1" w14:textId="77777777" w:rsidR="00FC4479" w:rsidRPr="00183D92" w:rsidRDefault="005340D3" w:rsidP="001250D5">
      <w:pPr>
        <w:pStyle w:val="ListParagraph"/>
        <w:numPr>
          <w:ilvl w:val="1"/>
          <w:numId w:val="1"/>
        </w:numPr>
        <w:autoSpaceDE w:val="0"/>
        <w:autoSpaceDN w:val="0"/>
        <w:bidi/>
        <w:adjustRightInd w:val="0"/>
        <w:spacing w:after="120" w:line="240" w:lineRule="auto"/>
        <w:contextualSpacing w:val="0"/>
        <w:rPr>
          <w:rFonts w:ascii="Tahoma" w:hAnsi="Tahoma" w:cs="Tahoma"/>
        </w:rPr>
      </w:pPr>
      <w:r w:rsidRPr="00183D92">
        <w:rPr>
          <w:rFonts w:ascii="Tahoma" w:hAnsi="Tahoma" w:cs="Tahoma"/>
          <w:rtl/>
          <w:lang w:val="ar-SA"/>
        </w:rPr>
        <w:t>من دانيال تايغر</w:t>
      </w:r>
      <w:hyperlink r:id="rId30" w:history="1">
        <w:r w:rsidRPr="00183D92">
          <w:rPr>
            <w:rStyle w:val="Hyperlink"/>
            <w:rFonts w:ascii="Tahoma" w:hAnsi="Tahoma" w:cs="Tahoma"/>
            <w:rtl/>
            <w:lang w:val="ar-SA"/>
          </w:rPr>
          <w:t>: أغاني الجراثيم، اذهبي يا جراثيم</w:t>
        </w:r>
      </w:hyperlink>
      <w:r w:rsidRPr="00183D92">
        <w:rPr>
          <w:rFonts w:ascii="Tahoma" w:hAnsi="Tahoma" w:cs="Tahoma"/>
          <w:rtl/>
          <w:lang w:val="ar-SA"/>
        </w:rPr>
        <w:t> و</w:t>
      </w:r>
      <w:hyperlink r:id="rId31" w:history="1">
        <w:r w:rsidRPr="00183D92">
          <w:rPr>
            <w:rStyle w:val="Hyperlink"/>
            <w:rFonts w:ascii="Tahoma" w:hAnsi="Tahoma" w:cs="Tahoma"/>
            <w:rtl/>
            <w:lang w:val="ar-SA"/>
          </w:rPr>
          <w:t>غسيل</w:t>
        </w:r>
      </w:hyperlink>
      <w:r w:rsidRPr="00183D92">
        <w:rPr>
          <w:rFonts w:ascii="Tahoma" w:hAnsi="Tahoma" w:cs="Tahoma"/>
          <w:rtl/>
          <w:lang w:val="ar-SA"/>
        </w:rPr>
        <w:t xml:space="preserve"> اليدين </w:t>
      </w:r>
    </w:p>
    <w:p w14:paraId="2FD279CC" w14:textId="77777777" w:rsidR="00735C9F" w:rsidRPr="00183D92" w:rsidRDefault="005340D3" w:rsidP="001250D5">
      <w:pPr>
        <w:pStyle w:val="ListParagraph"/>
        <w:numPr>
          <w:ilvl w:val="1"/>
          <w:numId w:val="1"/>
        </w:numPr>
        <w:autoSpaceDE w:val="0"/>
        <w:autoSpaceDN w:val="0"/>
        <w:bidi/>
        <w:adjustRightInd w:val="0"/>
        <w:spacing w:after="120" w:line="240" w:lineRule="auto"/>
        <w:contextualSpacing w:val="0"/>
        <w:rPr>
          <w:rFonts w:ascii="Tahoma" w:hAnsi="Tahoma" w:cs="Tahoma"/>
        </w:rPr>
      </w:pPr>
      <w:r w:rsidRPr="00183D92">
        <w:rPr>
          <w:rFonts w:ascii="Tahoma" w:hAnsi="Tahoma" w:cs="Tahoma"/>
          <w:rtl/>
          <w:lang w:val="ar-SA"/>
        </w:rPr>
        <w:t>فيديوهات إضافية</w:t>
      </w:r>
      <w:hyperlink r:id="rId32" w:history="1">
        <w:r w:rsidRPr="00183D92">
          <w:rPr>
            <w:rStyle w:val="Hyperlink"/>
            <w:rFonts w:ascii="Tahoma" w:hAnsi="Tahoma" w:cs="Tahoma"/>
            <w:rtl/>
            <w:lang w:val="ar-SA"/>
          </w:rPr>
          <w:t>: حان وقت الدخول أيها الدب</w:t>
        </w:r>
      </w:hyperlink>
      <w:r w:rsidRPr="00183D92">
        <w:rPr>
          <w:rFonts w:ascii="Tahoma" w:hAnsi="Tahoma" w:cs="Tahoma"/>
          <w:rtl/>
          <w:lang w:val="ar-SA"/>
        </w:rPr>
        <w:t>، وهي قصة للأطفال حول التباعد الاجتماعي و</w:t>
      </w:r>
      <w:hyperlink r:id="rId33" w:history="1">
        <w:r w:rsidRPr="00183D92">
          <w:rPr>
            <w:rStyle w:val="Hyperlink"/>
            <w:rFonts w:ascii="Tahoma" w:hAnsi="Tahoma" w:cs="Tahoma"/>
            <w:rtl/>
            <w:lang w:val="ar-SA"/>
          </w:rPr>
          <w:t>نحن نرتدي كمامات</w:t>
        </w:r>
      </w:hyperlink>
      <w:r w:rsidRPr="00183D92">
        <w:rPr>
          <w:rFonts w:ascii="Tahoma" w:hAnsi="Tahoma" w:cs="Tahoma"/>
          <w:rtl/>
          <w:lang w:val="ar-SA"/>
        </w:rPr>
        <w:t xml:space="preserve">، وهي قصة اجتماعية حول فيروس كورونا. </w:t>
      </w:r>
    </w:p>
    <w:p w14:paraId="38975E1A" w14:textId="77777777" w:rsidR="00C6654C" w:rsidRPr="00183D92" w:rsidRDefault="00C6654C" w:rsidP="001250D5">
      <w:pPr>
        <w:autoSpaceDE w:val="0"/>
        <w:autoSpaceDN w:val="0"/>
        <w:bidi/>
        <w:adjustRightInd w:val="0"/>
        <w:spacing w:after="120" w:line="240" w:lineRule="auto"/>
        <w:rPr>
          <w:rFonts w:ascii="Tahoma" w:hAnsi="Tahoma" w:cs="Tahoma"/>
          <w:b/>
          <w:bCs/>
          <w:u w:val="single"/>
        </w:rPr>
      </w:pPr>
    </w:p>
    <w:p w14:paraId="2201E0DE" w14:textId="77777777" w:rsidR="00D479B3" w:rsidRPr="00183D92" w:rsidRDefault="005340D3" w:rsidP="001250D5">
      <w:pPr>
        <w:autoSpaceDE w:val="0"/>
        <w:autoSpaceDN w:val="0"/>
        <w:bidi/>
        <w:adjustRightInd w:val="0"/>
        <w:spacing w:after="120" w:line="240" w:lineRule="auto"/>
        <w:rPr>
          <w:rFonts w:ascii="Tahoma" w:hAnsi="Tahoma" w:cs="Tahoma"/>
          <w:b/>
          <w:bCs/>
          <w:u w:val="single"/>
        </w:rPr>
      </w:pPr>
      <w:r w:rsidRPr="00183D92">
        <w:rPr>
          <w:rFonts w:ascii="Tahoma" w:hAnsi="Tahoma" w:cs="Tahoma"/>
          <w:b/>
          <w:bCs/>
          <w:u w:val="single"/>
          <w:rtl/>
          <w:lang w:val="ar-SA"/>
        </w:rPr>
        <w:t>اعتبارات إضافية للمدارس</w:t>
      </w:r>
    </w:p>
    <w:p w14:paraId="3D1C5AD2" w14:textId="77777777" w:rsidR="00D479B3" w:rsidRPr="00183D92" w:rsidRDefault="005340D3" w:rsidP="001250D5">
      <w:pPr>
        <w:pStyle w:val="ListParagraph"/>
        <w:numPr>
          <w:ilvl w:val="0"/>
          <w:numId w:val="1"/>
        </w:numPr>
        <w:shd w:val="clear" w:color="auto" w:fill="FFFFFF"/>
        <w:autoSpaceDE w:val="0"/>
        <w:autoSpaceDN w:val="0"/>
        <w:bidi/>
        <w:adjustRightInd w:val="0"/>
        <w:spacing w:after="120" w:line="240" w:lineRule="auto"/>
        <w:contextualSpacing w:val="0"/>
        <w:rPr>
          <w:rFonts w:ascii="Tahoma" w:eastAsia="Times New Roman" w:hAnsi="Tahoma" w:cs="Tahoma"/>
        </w:rPr>
      </w:pPr>
      <w:r w:rsidRPr="00183D92">
        <w:rPr>
          <w:rFonts w:ascii="Tahoma" w:hAnsi="Tahoma" w:cs="Tahoma"/>
          <w:rtl/>
          <w:lang w:val="ar-SA"/>
        </w:rPr>
        <w:t xml:space="preserve">ينبغي على الأطفال المشاركين  في برنامج  اللاعبين صغار السن  مع نفس مجموعة الأطفال طوال اليوم، وذلك  لتجنب زيادة  التفاعلات. في حال  كانت إحدى المدارس  قامت سابقًا بدمج فصلين دراسيين لتحقيق  الدمج عبر نشاطات اللاعبين صغار السن ، يجب مشاركة  الفصول في هذه النشاطات  بشكل منفصل وإستخدام  التكنولوجيا  للبقاء على تواصل.  </w:t>
      </w:r>
    </w:p>
    <w:p w14:paraId="45AF3B86" w14:textId="5E2F19F0" w:rsidR="00695C77" w:rsidRPr="00785A63" w:rsidRDefault="005340D3" w:rsidP="00785A63">
      <w:pPr>
        <w:pStyle w:val="ListParagraph"/>
        <w:numPr>
          <w:ilvl w:val="0"/>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lastRenderedPageBreak/>
        <w:t xml:space="preserve">حصر  المتطوعون مع اللاعبين صغار السن  على المعلمين والمساعدين الذين يتفاعلون بالفعل مع الأطفال على مدار اليوم.  تجنب  إدخال بالغين    جدد خلال نشاطات  اللاعبين صغار السن. </w:t>
      </w:r>
    </w:p>
    <w:p w14:paraId="6E8B6A1B" w14:textId="77777777" w:rsidR="00D408F3" w:rsidRPr="00183D92" w:rsidRDefault="005340D3" w:rsidP="001250D5">
      <w:pPr>
        <w:pStyle w:val="ListParagraph"/>
        <w:numPr>
          <w:ilvl w:val="0"/>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مع عودة الطلاب والموظفين إلى المدرسة، سيعود الكثير   منهم بمستويات عالية من التوتر ، الصدمة أو القلق بسبب جائحة كوفيد-19 وآثارها.   لضمان   ا النجاح، من المهم إعطاء الأولوية للنمو الكلي للطفل عند عودة المدارس، أي التطور الاجتماعي والعاطفي، بالإضافة إلى التعلم المدرسي. ويمكن أن يساعد تضمين التعلم الاجتماعي-العاطفي في خلق بيئة تعلم داعمة وآمنة وفعالة  حيث يتمكن الطلاب والكبار التطور عند عودتهم إلى المدرسة.</w:t>
      </w:r>
    </w:p>
    <w:p w14:paraId="75727342" w14:textId="77777777" w:rsidR="00700336" w:rsidRPr="00183D92" w:rsidRDefault="005340D3" w:rsidP="001250D5">
      <w:pPr>
        <w:pStyle w:val="ListParagraph"/>
        <w:numPr>
          <w:ilvl w:val="1"/>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 xml:space="preserve">بالنسبة للأطفال، قد تأتي الصدمة والتوتر   من أماكن كثيرة و  مختلفة.  علقوا    في المنزل  وعزلوا  عن أصدقائهم.     ربما خائفون  من الإصابة بالمرض.   قد تكون أسرهم  تواجه ضائقة مالية. أو ربما  يعرفون شخصًا ما قد أصيب  أو مات بكوفيد-19  .   يجب الإعتراف  بكل هذه المخاوف ومصادر القلق ودعمها في  المنزل  مع عودة  الأطفال إلى المدرسة.  </w:t>
      </w:r>
    </w:p>
    <w:p w14:paraId="42BCA915" w14:textId="77777777" w:rsidR="00AD2421" w:rsidRPr="00183D92" w:rsidRDefault="005340D3" w:rsidP="001250D5">
      <w:pPr>
        <w:pStyle w:val="ListParagraph"/>
        <w:numPr>
          <w:ilvl w:val="1"/>
          <w:numId w:val="1"/>
        </w:numPr>
        <w:shd w:val="clear" w:color="auto" w:fill="FFFFFF"/>
        <w:bidi/>
        <w:spacing w:after="120" w:line="240" w:lineRule="auto"/>
        <w:contextualSpacing w:val="0"/>
        <w:rPr>
          <w:rFonts w:ascii="Tahoma" w:eastAsia="Times New Roman" w:hAnsi="Tahoma" w:cs="Tahoma"/>
        </w:rPr>
      </w:pPr>
      <w:r w:rsidRPr="00183D92">
        <w:rPr>
          <w:rFonts w:ascii="Tahoma" w:eastAsia="Times New Roman" w:hAnsi="Tahoma" w:cs="Tahoma"/>
          <w:rtl/>
          <w:lang w:val="ar-SA"/>
        </w:rPr>
        <w:t xml:space="preserve">يمكن </w:t>
      </w:r>
      <w:hyperlink r:id="rId34" w:history="1">
        <w:r w:rsidRPr="00183D92">
          <w:rPr>
            <w:rStyle w:val="Hyperlink"/>
            <w:rFonts w:ascii="Tahoma" w:eastAsia="Times New Roman" w:hAnsi="Tahoma" w:cs="Tahoma"/>
            <w:rtl/>
            <w:lang w:val="ar-SA"/>
          </w:rPr>
          <w:t>لبطاقات فلاش معلم برنامج الرياضيين الصغار</w:t>
        </w:r>
      </w:hyperlink>
      <w:r w:rsidRPr="00183D92">
        <w:rPr>
          <w:rFonts w:ascii="Tahoma" w:eastAsia="Times New Roman" w:hAnsi="Tahoma" w:cs="Tahoma"/>
          <w:rtl/>
          <w:lang w:val="ar-SA"/>
        </w:rPr>
        <w:t xml:space="preserve"> أن تدعم المعلمين في استخدام مهارات برنامج الرياضيين الصغار كأساس لتطوير مهارات التعلم الاجتماعي-العاطفي من خلال الألعاب.    </w:t>
      </w:r>
    </w:p>
    <w:p w14:paraId="5AAF5914" w14:textId="77777777" w:rsidR="00C94C7D" w:rsidRPr="00183D92" w:rsidRDefault="00C94C7D" w:rsidP="001250D5">
      <w:pPr>
        <w:autoSpaceDE w:val="0"/>
        <w:autoSpaceDN w:val="0"/>
        <w:bidi/>
        <w:adjustRightInd w:val="0"/>
        <w:spacing w:after="120" w:line="240" w:lineRule="auto"/>
        <w:rPr>
          <w:rFonts w:ascii="Tahoma" w:hAnsi="Tahoma" w:cs="Tahoma"/>
          <w:b/>
          <w:bCs/>
          <w:u w:val="single"/>
        </w:rPr>
      </w:pPr>
    </w:p>
    <w:p w14:paraId="13F934ED" w14:textId="77777777" w:rsidR="00687513" w:rsidRPr="00183D92" w:rsidRDefault="00687513" w:rsidP="001250D5">
      <w:pPr>
        <w:autoSpaceDE w:val="0"/>
        <w:autoSpaceDN w:val="0"/>
        <w:bidi/>
        <w:adjustRightInd w:val="0"/>
        <w:spacing w:after="120" w:line="240" w:lineRule="auto"/>
        <w:rPr>
          <w:rFonts w:ascii="Tahoma" w:hAnsi="Tahoma" w:cs="Tahoma"/>
          <w:b/>
          <w:bCs/>
          <w:u w:val="single"/>
        </w:rPr>
      </w:pPr>
    </w:p>
    <w:p w14:paraId="5A7027B6" w14:textId="77777777" w:rsidR="00345C09" w:rsidRPr="00183D92" w:rsidRDefault="005340D3" w:rsidP="001250D5">
      <w:pPr>
        <w:shd w:val="clear" w:color="auto" w:fill="FF0000"/>
        <w:bidi/>
        <w:spacing w:after="0" w:line="240" w:lineRule="auto"/>
        <w:outlineLvl w:val="1"/>
        <w:rPr>
          <w:rFonts w:ascii="Tahoma" w:hAnsi="Tahoma" w:cs="Tahoma"/>
          <w:b/>
          <w:bCs/>
          <w:color w:val="FFFFFF" w:themeColor="background1"/>
        </w:rPr>
      </w:pPr>
      <w:r w:rsidRPr="00183D92">
        <w:rPr>
          <w:rStyle w:val="Strong"/>
          <w:rFonts w:ascii="Tahoma" w:hAnsi="Tahoma" w:cs="Tahoma"/>
          <w:color w:val="FFFFFF" w:themeColor="background1"/>
          <w:rtl/>
          <w:lang w:val="ar-SA"/>
        </w:rPr>
        <w:t>أسئلة</w:t>
      </w:r>
    </w:p>
    <w:p w14:paraId="1BB05320" w14:textId="77777777" w:rsidR="00345C09" w:rsidRPr="00183D92" w:rsidRDefault="00345C09" w:rsidP="001250D5">
      <w:pPr>
        <w:shd w:val="clear" w:color="auto" w:fill="FFFFFF"/>
        <w:bidi/>
        <w:spacing w:after="0" w:line="240" w:lineRule="auto"/>
        <w:rPr>
          <w:rFonts w:ascii="Tahoma" w:eastAsia="Times New Roman" w:hAnsi="Tahoma" w:cs="Tahoma"/>
          <w:color w:val="000000"/>
        </w:rPr>
      </w:pPr>
    </w:p>
    <w:p w14:paraId="5671BC94" w14:textId="77777777" w:rsidR="007D5750" w:rsidRPr="00183D92" w:rsidRDefault="005340D3" w:rsidP="001250D5">
      <w:pPr>
        <w:autoSpaceDE w:val="0"/>
        <w:autoSpaceDN w:val="0"/>
        <w:bidi/>
        <w:adjustRightInd w:val="0"/>
        <w:spacing w:after="120" w:line="240" w:lineRule="auto"/>
        <w:rPr>
          <w:rFonts w:ascii="Tahoma" w:hAnsi="Tahoma" w:cs="Tahoma"/>
        </w:rPr>
      </w:pPr>
      <w:r w:rsidRPr="00183D92">
        <w:rPr>
          <w:rFonts w:ascii="Tahoma" w:hAnsi="Tahoma" w:cs="Tahoma"/>
          <w:b/>
          <w:bCs/>
          <w:rtl/>
          <w:lang w:val="ar-SA"/>
        </w:rPr>
        <w:t>بالنسبة للمتطوعين والمشاركين المحليين</w:t>
      </w:r>
      <w:r w:rsidRPr="00183D92">
        <w:rPr>
          <w:rFonts w:ascii="Tahoma" w:hAnsi="Tahoma" w:cs="Tahoma"/>
          <w:rtl/>
          <w:lang w:val="ar-SA"/>
        </w:rPr>
        <w:t xml:space="preserve">، لكافة أسئلتكم الاتصال بمكتب البرنامج  المعتمد  . </w:t>
      </w:r>
    </w:p>
    <w:p w14:paraId="645C5E51" w14:textId="77777777" w:rsidR="007D5750" w:rsidRPr="00183D92" w:rsidRDefault="005340D3" w:rsidP="001250D5">
      <w:pPr>
        <w:autoSpaceDE w:val="0"/>
        <w:autoSpaceDN w:val="0"/>
        <w:bidi/>
        <w:adjustRightInd w:val="0"/>
        <w:spacing w:after="120" w:line="240" w:lineRule="auto"/>
        <w:rPr>
          <w:rFonts w:ascii="Tahoma" w:hAnsi="Tahoma" w:cs="Tahoma"/>
        </w:rPr>
      </w:pPr>
      <w:r w:rsidRPr="00183D92">
        <w:rPr>
          <w:rFonts w:ascii="Tahoma" w:hAnsi="Tahoma" w:cs="Tahoma"/>
          <w:b/>
          <w:bCs/>
          <w:rtl/>
          <w:lang w:val="ar-SA"/>
        </w:rPr>
        <w:t>بالنسبة للبرامج المعتمدة</w:t>
      </w:r>
      <w:r w:rsidRPr="00183D92">
        <w:rPr>
          <w:rFonts w:ascii="Tahoma" w:hAnsi="Tahoma" w:cs="Tahoma"/>
          <w:rtl/>
          <w:lang w:val="ar-SA"/>
        </w:rPr>
        <w:t xml:space="preserve">،  الاتصال بالمكتب   الإقليمي أو   الأولمبياد الخاص الدولي في حالة الأسئلة.  </w:t>
      </w:r>
    </w:p>
    <w:p w14:paraId="469B407D" w14:textId="77777777" w:rsidR="007D5750" w:rsidRPr="00183D92" w:rsidRDefault="005340D3" w:rsidP="001250D5">
      <w:pPr>
        <w:pBdr>
          <w:bottom w:val="single" w:sz="6" w:space="1" w:color="auto"/>
        </w:pBdr>
        <w:autoSpaceDE w:val="0"/>
        <w:autoSpaceDN w:val="0"/>
        <w:bidi/>
        <w:adjustRightInd w:val="0"/>
        <w:spacing w:after="120" w:line="240" w:lineRule="auto"/>
        <w:rPr>
          <w:rFonts w:ascii="Tahoma" w:hAnsi="Tahoma" w:cs="Tahoma"/>
        </w:rPr>
      </w:pPr>
      <w:r w:rsidRPr="00183D92">
        <w:rPr>
          <w:rFonts w:ascii="Tahoma" w:hAnsi="Tahoma" w:cs="Tahoma"/>
          <w:b/>
          <w:bCs/>
          <w:rtl/>
          <w:lang w:val="ar-SA"/>
        </w:rPr>
        <w:t>للأسئلة العامة إلى الأولمبياد الخاص الدولي</w:t>
      </w:r>
      <w:r w:rsidRPr="00183D92">
        <w:rPr>
          <w:rFonts w:ascii="Tahoma" w:hAnsi="Tahoma" w:cs="Tahoma"/>
          <w:rtl/>
          <w:lang w:val="ar-SA"/>
        </w:rPr>
        <w:t>، التواصل مع المكتب الإقليمي   الذي بدوره يرسل  بريد إلكتروني إلى </w:t>
      </w:r>
      <w:hyperlink r:id="rId35" w:history="1">
        <w:r w:rsidR="005F3853" w:rsidRPr="00183D92">
          <w:rPr>
            <w:rStyle w:val="Hyperlink"/>
            <w:rFonts w:ascii="Tahoma" w:hAnsi="Tahoma" w:cs="Tahoma"/>
            <w:rtl/>
            <w:lang w:val="ar-SA"/>
          </w:rPr>
          <w:t>COVID@specialolympics.org</w:t>
        </w:r>
      </w:hyperlink>
      <w:r w:rsidRPr="00183D92">
        <w:rPr>
          <w:rFonts w:ascii="Tahoma" w:hAnsi="Tahoma" w:cs="Tahoma"/>
          <w:rtl/>
          <w:lang w:val="ar-SA"/>
        </w:rPr>
        <w:t> أو للأسئلة المتعلقة بالمسؤولية، يرسل  بريد إلكتروني إلى </w:t>
      </w:r>
      <w:hyperlink r:id="rId36" w:history="1">
        <w:r w:rsidR="005F3853" w:rsidRPr="00183D92">
          <w:rPr>
            <w:rStyle w:val="Hyperlink"/>
            <w:rFonts w:ascii="Tahoma" w:hAnsi="Tahoma" w:cs="Tahoma"/>
            <w:rtl/>
            <w:lang w:val="ar-SA"/>
          </w:rPr>
          <w:t>Legal@specialolympics.org.</w:t>
        </w:r>
      </w:hyperlink>
      <w:r w:rsidRPr="00183D92">
        <w:rPr>
          <w:rFonts w:ascii="Tahoma" w:hAnsi="Tahoma" w:cs="Tahoma"/>
          <w:rtl/>
          <w:lang w:val="ar-SA"/>
        </w:rPr>
        <w:t xml:space="preserve"> </w:t>
      </w:r>
    </w:p>
    <w:p w14:paraId="4D05C6F0" w14:textId="77777777" w:rsidR="00D479B3" w:rsidRPr="00183D92" w:rsidRDefault="00D479B3" w:rsidP="001250D5">
      <w:pPr>
        <w:pBdr>
          <w:bottom w:val="single" w:sz="6" w:space="1" w:color="auto"/>
        </w:pBdr>
        <w:autoSpaceDE w:val="0"/>
        <w:autoSpaceDN w:val="0"/>
        <w:bidi/>
        <w:adjustRightInd w:val="0"/>
        <w:spacing w:after="120" w:line="240" w:lineRule="auto"/>
        <w:rPr>
          <w:rFonts w:ascii="Tahoma" w:hAnsi="Tahoma" w:cs="Tahoma"/>
        </w:rPr>
      </w:pPr>
    </w:p>
    <w:p w14:paraId="71ADC29F" w14:textId="77777777" w:rsidR="00D479B3" w:rsidRPr="00183D92" w:rsidRDefault="005340D3" w:rsidP="001250D5">
      <w:pPr>
        <w:autoSpaceDE w:val="0"/>
        <w:autoSpaceDN w:val="0"/>
        <w:bidi/>
        <w:adjustRightInd w:val="0"/>
        <w:spacing w:after="120" w:line="240" w:lineRule="auto"/>
        <w:rPr>
          <w:rFonts w:ascii="Tahoma" w:hAnsi="Tahoma" w:cs="Tahoma"/>
        </w:rPr>
      </w:pPr>
      <w:r w:rsidRPr="00183D92">
        <w:rPr>
          <w:rFonts w:ascii="Tahoma" w:hAnsi="Tahoma" w:cs="Tahoma"/>
          <w:b/>
          <w:noProof/>
          <w:color w:val="000000" w:themeColor="text1"/>
        </w:rPr>
        <w:drawing>
          <wp:anchor distT="0" distB="0" distL="114300" distR="114300" simplePos="0" relativeHeight="251658240" behindDoc="1" locked="0" layoutInCell="1" allowOverlap="1" wp14:anchorId="3BA1616F" wp14:editId="3923A263">
            <wp:simplePos x="0" y="0"/>
            <wp:positionH relativeFrom="margin">
              <wp:align>left</wp:align>
            </wp:positionH>
            <wp:positionV relativeFrom="paragraph">
              <wp:posOffset>87366</wp:posOffset>
            </wp:positionV>
            <wp:extent cx="600075" cy="647700"/>
            <wp:effectExtent l="0" t="0" r="9525" b="0"/>
            <wp:wrapTight wrapText="bothSides">
              <wp:wrapPolygon edited="0">
                <wp:start x="1371" y="0"/>
                <wp:lineTo x="686" y="3176"/>
                <wp:lineTo x="686" y="20965"/>
                <wp:lineTo x="21257" y="20965"/>
                <wp:lineTo x="21257" y="2541"/>
                <wp:lineTo x="19886" y="1906"/>
                <wp:lineTo x="5486" y="0"/>
                <wp:lineTo x="137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346911" name="Picture 6"/>
                    <pic:cNvPicPr>
                      <a:picLocks noChangeAspect="1" noChangeArrowheads="1"/>
                    </pic:cNvPicPr>
                  </pic:nvPicPr>
                  <pic:blipFill>
                    <a:blip r:embed="rId37">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bwMode="auto">
                    <a:xfrm>
                      <a:off x="0" y="0"/>
                      <a:ext cx="6000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03B02" w14:textId="77777777" w:rsidR="005F3853" w:rsidRPr="00183D92" w:rsidRDefault="005340D3" w:rsidP="001250D5">
      <w:pPr>
        <w:autoSpaceDE w:val="0"/>
        <w:autoSpaceDN w:val="0"/>
        <w:bidi/>
        <w:adjustRightInd w:val="0"/>
        <w:spacing w:after="120" w:line="240" w:lineRule="auto"/>
        <w:rPr>
          <w:rFonts w:ascii="Tahoma" w:hAnsi="Tahoma" w:cs="Tahoma"/>
        </w:rPr>
      </w:pPr>
      <w:r w:rsidRPr="00183D92">
        <w:rPr>
          <w:rFonts w:ascii="Tahoma" w:hAnsi="Tahoma" w:cs="Tahoma"/>
          <w:rtl/>
          <w:lang w:val="ar-SA"/>
        </w:rPr>
        <w:t>تتوافر كافة المستندات  الخاصة بالإرشاد في العودة إلى النشاطات  ووثائق إضافية على</w:t>
      </w:r>
      <w:hyperlink r:id="rId38" w:history="1">
        <w:r w:rsidRPr="00183D92">
          <w:rPr>
            <w:rStyle w:val="Hyperlink"/>
            <w:rFonts w:ascii="Tahoma" w:hAnsi="Tahoma" w:cs="Tahoma"/>
            <w:rtl/>
            <w:lang w:val="ar-SA"/>
          </w:rPr>
          <w:t> موقع موارد الأولمبياد الخاص حول كوفيد-19</w:t>
        </w:r>
      </w:hyperlink>
      <w:r w:rsidRPr="00183D92">
        <w:rPr>
          <w:rFonts w:ascii="Tahoma" w:hAnsi="Tahoma" w:cs="Tahoma"/>
          <w:rtl/>
          <w:lang w:val="ar-SA"/>
        </w:rPr>
        <w:t xml:space="preserve">.   </w:t>
      </w:r>
    </w:p>
    <w:p w14:paraId="33B48F46" w14:textId="77777777" w:rsidR="005F3853" w:rsidRPr="00183D92" w:rsidRDefault="005340D3" w:rsidP="001250D5">
      <w:pPr>
        <w:autoSpaceDE w:val="0"/>
        <w:autoSpaceDN w:val="0"/>
        <w:bidi/>
        <w:adjustRightInd w:val="0"/>
        <w:spacing w:after="120" w:line="240" w:lineRule="auto"/>
        <w:rPr>
          <w:rFonts w:ascii="Tahoma" w:hAnsi="Tahoma" w:cs="Tahoma"/>
        </w:rPr>
      </w:pPr>
      <w:r w:rsidRPr="00183D92">
        <w:rPr>
          <w:rFonts w:ascii="Tahoma" w:hAnsi="Tahoma" w:cs="Tahoma"/>
        </w:rPr>
        <w:t xml:space="preserve"> </w:t>
      </w:r>
    </w:p>
    <w:p w14:paraId="30E93836" w14:textId="77777777" w:rsidR="007D5750" w:rsidRPr="00183D92" w:rsidRDefault="007D5750" w:rsidP="001250D5">
      <w:pPr>
        <w:autoSpaceDE w:val="0"/>
        <w:autoSpaceDN w:val="0"/>
        <w:bidi/>
        <w:adjustRightInd w:val="0"/>
        <w:spacing w:after="120" w:line="240" w:lineRule="auto"/>
        <w:rPr>
          <w:rFonts w:ascii="Tahoma" w:hAnsi="Tahoma" w:cs="Tahoma"/>
        </w:rPr>
      </w:pPr>
    </w:p>
    <w:p w14:paraId="7E1E49E7" w14:textId="77777777" w:rsidR="00B37522" w:rsidRPr="00183D92" w:rsidRDefault="00B37522" w:rsidP="001250D5">
      <w:pPr>
        <w:bidi/>
        <w:rPr>
          <w:rFonts w:ascii="Tahoma" w:eastAsia="Calibri" w:hAnsi="Tahoma" w:cs="Tahoma"/>
        </w:rPr>
      </w:pPr>
    </w:p>
    <w:p w14:paraId="6B061E66" w14:textId="77777777" w:rsidR="00B37522" w:rsidRPr="00183D92" w:rsidRDefault="00B37522" w:rsidP="001250D5">
      <w:pPr>
        <w:bidi/>
        <w:rPr>
          <w:rFonts w:ascii="Tahoma" w:eastAsia="Calibri" w:hAnsi="Tahoma" w:cs="Tahoma"/>
        </w:rPr>
      </w:pPr>
    </w:p>
    <w:p w14:paraId="64C91614" w14:textId="77777777" w:rsidR="00B37522" w:rsidRPr="00183D92" w:rsidRDefault="00B37522" w:rsidP="001250D5">
      <w:pPr>
        <w:bidi/>
        <w:rPr>
          <w:rFonts w:ascii="Tahoma" w:eastAsia="Calibri" w:hAnsi="Tahoma" w:cs="Tahoma"/>
        </w:rPr>
      </w:pPr>
    </w:p>
    <w:p w14:paraId="1160F42E" w14:textId="77777777" w:rsidR="00B37522" w:rsidRPr="00183D92" w:rsidRDefault="00B37522" w:rsidP="001250D5">
      <w:pPr>
        <w:bidi/>
        <w:rPr>
          <w:rFonts w:ascii="Tahoma" w:eastAsia="Calibri" w:hAnsi="Tahoma" w:cs="Tahoma"/>
        </w:rPr>
      </w:pPr>
    </w:p>
    <w:p w14:paraId="4F84464D" w14:textId="77777777" w:rsidR="00B37522" w:rsidRPr="00183D92" w:rsidRDefault="00B37522" w:rsidP="001250D5">
      <w:pPr>
        <w:bidi/>
        <w:rPr>
          <w:rFonts w:ascii="Tahoma" w:eastAsia="Calibri" w:hAnsi="Tahoma" w:cs="Tahoma"/>
        </w:rPr>
      </w:pPr>
    </w:p>
    <w:p w14:paraId="2089DDA7" w14:textId="77777777" w:rsidR="00B37522" w:rsidRPr="00183D92" w:rsidRDefault="00B37522" w:rsidP="001250D5">
      <w:pPr>
        <w:bidi/>
        <w:rPr>
          <w:rFonts w:ascii="Tahoma" w:eastAsia="Calibri" w:hAnsi="Tahoma" w:cs="Tahoma"/>
        </w:rPr>
      </w:pPr>
    </w:p>
    <w:p w14:paraId="229B66BA" w14:textId="23D98E33" w:rsidR="00B37522" w:rsidRPr="00183D92" w:rsidRDefault="00B37522" w:rsidP="001250D5">
      <w:pPr>
        <w:bidi/>
        <w:rPr>
          <w:rFonts w:ascii="Tahoma" w:hAnsi="Tahoma" w:cs="Tahoma"/>
          <w:b/>
          <w:bCs/>
          <w:color w:val="FFFFFF" w:themeColor="background1"/>
        </w:rPr>
      </w:pPr>
    </w:p>
    <w:sectPr w:rsidR="00B37522" w:rsidRPr="00183D92" w:rsidSect="002C522B">
      <w:headerReference w:type="default" r:id="rId39"/>
      <w:footerReference w:type="default" r:id="rId40"/>
      <w:headerReference w:type="first" r:id="rId41"/>
      <w:footerReference w:type="first" r:id="rId42"/>
      <w:pgSz w:w="12240" w:h="15840"/>
      <w:pgMar w:top="1627" w:right="1008" w:bottom="1008" w:left="1008"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4368" w14:textId="77777777" w:rsidR="00EC3D10" w:rsidRDefault="00EC3D10" w:rsidP="00F6703A">
      <w:pPr>
        <w:spacing w:after="0" w:line="240" w:lineRule="auto"/>
      </w:pPr>
    </w:p>
  </w:endnote>
  <w:endnote w:type="continuationSeparator" w:id="0">
    <w:p w14:paraId="6D734EFA" w14:textId="77777777" w:rsidR="00EC3D10" w:rsidRDefault="00EC3D10" w:rsidP="00F6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542424"/>
      <w:docPartObj>
        <w:docPartGallery w:val="Page Numbers (Bottom of Page)"/>
        <w:docPartUnique/>
      </w:docPartObj>
    </w:sdtPr>
    <w:sdtEndPr>
      <w:rPr>
        <w:noProof/>
      </w:rPr>
    </w:sdtEndPr>
    <w:sdtContent>
      <w:p w14:paraId="71B409C8" w14:textId="77777777" w:rsidR="00EA73A1" w:rsidRDefault="005340D3">
        <w:pPr>
          <w:pStyle w:val="Footer"/>
          <w:jc w:val="right"/>
        </w:pPr>
        <w:r>
          <w:fldChar w:fldCharType="begin"/>
        </w:r>
        <w:r>
          <w:instrText xml:space="preserve"> PAGE   \* MERGEFORMAT </w:instrText>
        </w:r>
        <w:r>
          <w:fldChar w:fldCharType="separate"/>
        </w:r>
        <w:r w:rsidR="00864C7E">
          <w:rPr>
            <w:noProof/>
          </w:rPr>
          <w:t>15</w:t>
        </w:r>
        <w:r>
          <w:rPr>
            <w:noProof/>
          </w:rPr>
          <w:fldChar w:fldCharType="end"/>
        </w:r>
      </w:p>
    </w:sdtContent>
  </w:sdt>
  <w:p w14:paraId="22E83552" w14:textId="77777777" w:rsidR="00EA73A1" w:rsidRDefault="00EA7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BB71" w14:textId="77777777" w:rsidR="00A305A8" w:rsidRDefault="005340D3">
    <w:pPr>
      <w:pStyle w:val="Footer"/>
      <w:bidi/>
    </w:pPr>
    <w:r>
      <w:rPr>
        <w:rtl/>
        <w:lang w:val="ar-SA"/>
      </w:rPr>
      <w:t>آخر تحديث: 23 تموز/يوليو 2020</w:t>
    </w:r>
  </w:p>
  <w:p w14:paraId="6C69D5B5" w14:textId="77777777" w:rsidR="002C522B" w:rsidRDefault="002C5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8ED34" w14:textId="77777777" w:rsidR="00EC3D10" w:rsidRDefault="00EC3D10">
      <w:pPr>
        <w:spacing w:after="0" w:line="240" w:lineRule="auto"/>
      </w:pPr>
      <w:r>
        <w:separator/>
      </w:r>
    </w:p>
  </w:footnote>
  <w:footnote w:type="continuationSeparator" w:id="0">
    <w:p w14:paraId="5E19997E" w14:textId="77777777" w:rsidR="00EC3D10" w:rsidRDefault="00EC3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7E10" w14:textId="77777777" w:rsidR="00EA73A1" w:rsidRPr="00C5290C" w:rsidRDefault="005340D3" w:rsidP="00C5290C">
    <w:pPr>
      <w:pStyle w:val="Header"/>
    </w:pPr>
    <w:r w:rsidRPr="00246674">
      <w:rPr>
        <w:rFonts w:ascii="Arial" w:hAnsi="Arial" w:cs="Arial"/>
        <w:noProof/>
        <w:color w:val="000000" w:themeColor="text1"/>
        <w:sz w:val="24"/>
        <w:szCs w:val="24"/>
      </w:rPr>
      <w:drawing>
        <wp:anchor distT="0" distB="0" distL="114300" distR="114300" simplePos="0" relativeHeight="251658240" behindDoc="1" locked="0" layoutInCell="1" allowOverlap="1" wp14:anchorId="6D78A3C0" wp14:editId="482F00B3">
          <wp:simplePos x="0" y="0"/>
          <wp:positionH relativeFrom="page">
            <wp:posOffset>4810125</wp:posOffset>
          </wp:positionH>
          <wp:positionV relativeFrom="page">
            <wp:posOffset>285750</wp:posOffset>
          </wp:positionV>
          <wp:extent cx="2703415" cy="822497"/>
          <wp:effectExtent l="0" t="0" r="0" b="0"/>
          <wp:wrapNone/>
          <wp:docPr id="11" name="Picture 1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570091" name="Picture 5" descr="SO_Intl_Mark__1-Line_2c-Gre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03415" cy="8224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42F2" w14:textId="77777777" w:rsidR="00EA73A1" w:rsidRDefault="005340D3">
    <w:pPr>
      <w:pStyle w:val="Header"/>
    </w:pPr>
    <w:r w:rsidRPr="00285630">
      <w:rPr>
        <w:noProof/>
      </w:rPr>
      <w:drawing>
        <wp:anchor distT="0" distB="0" distL="114300" distR="114300" simplePos="0" relativeHeight="251659264" behindDoc="1" locked="0" layoutInCell="1" allowOverlap="0" wp14:anchorId="4E3AA7EC" wp14:editId="3B48DADB">
          <wp:simplePos x="0" y="0"/>
          <wp:positionH relativeFrom="page">
            <wp:align>right</wp:align>
          </wp:positionH>
          <wp:positionV relativeFrom="page">
            <wp:align>top</wp:align>
          </wp:positionV>
          <wp:extent cx="7772400" cy="1006754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713002" name="SO_AP-Blank_Curve_Red_Ltr_Top.png"/>
                  <pic:cNvPicPr/>
                </pic:nvPicPr>
                <pic:blipFill>
                  <a:blip r:embed="rId1"/>
                  <a:stretch>
                    <a:fillRect/>
                  </a:stretch>
                </pic:blipFill>
                <pic:spPr>
                  <a:xfrm>
                    <a:off x="0" y="0"/>
                    <a:ext cx="7772400" cy="100675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41375"/>
    <w:multiLevelType w:val="multilevel"/>
    <w:tmpl w:val="54F4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A0001"/>
    <w:multiLevelType w:val="hybridMultilevel"/>
    <w:tmpl w:val="20D29634"/>
    <w:lvl w:ilvl="0" w:tplc="4DB0C7CA">
      <w:start w:val="1"/>
      <w:numFmt w:val="decimal"/>
      <w:lvlText w:val="%1."/>
      <w:lvlJc w:val="left"/>
      <w:pPr>
        <w:ind w:left="720" w:hanging="360"/>
      </w:pPr>
      <w:rPr>
        <w:rFonts w:hint="default"/>
      </w:rPr>
    </w:lvl>
    <w:lvl w:ilvl="1" w:tplc="3466A710">
      <w:start w:val="1"/>
      <w:numFmt w:val="lowerLetter"/>
      <w:lvlText w:val="%2."/>
      <w:lvlJc w:val="left"/>
      <w:pPr>
        <w:ind w:left="1440" w:hanging="360"/>
      </w:pPr>
      <w:rPr>
        <w:rFonts w:hint="default"/>
      </w:rPr>
    </w:lvl>
    <w:lvl w:ilvl="2" w:tplc="BE5C87E6" w:tentative="1">
      <w:start w:val="1"/>
      <w:numFmt w:val="lowerRoman"/>
      <w:lvlText w:val="%3."/>
      <w:lvlJc w:val="right"/>
      <w:pPr>
        <w:ind w:left="2160" w:hanging="180"/>
      </w:pPr>
    </w:lvl>
    <w:lvl w:ilvl="3" w:tplc="13C27E7C" w:tentative="1">
      <w:start w:val="1"/>
      <w:numFmt w:val="decimal"/>
      <w:lvlText w:val="%4."/>
      <w:lvlJc w:val="left"/>
      <w:pPr>
        <w:ind w:left="2880" w:hanging="360"/>
      </w:pPr>
    </w:lvl>
    <w:lvl w:ilvl="4" w:tplc="DE5AA18C" w:tentative="1">
      <w:start w:val="1"/>
      <w:numFmt w:val="lowerLetter"/>
      <w:lvlText w:val="%5."/>
      <w:lvlJc w:val="left"/>
      <w:pPr>
        <w:ind w:left="3600" w:hanging="360"/>
      </w:pPr>
    </w:lvl>
    <w:lvl w:ilvl="5" w:tplc="1C78ACFA" w:tentative="1">
      <w:start w:val="1"/>
      <w:numFmt w:val="lowerRoman"/>
      <w:lvlText w:val="%6."/>
      <w:lvlJc w:val="right"/>
      <w:pPr>
        <w:ind w:left="4320" w:hanging="180"/>
      </w:pPr>
    </w:lvl>
    <w:lvl w:ilvl="6" w:tplc="7F44F4D0" w:tentative="1">
      <w:start w:val="1"/>
      <w:numFmt w:val="decimal"/>
      <w:lvlText w:val="%7."/>
      <w:lvlJc w:val="left"/>
      <w:pPr>
        <w:ind w:left="5040" w:hanging="360"/>
      </w:pPr>
    </w:lvl>
    <w:lvl w:ilvl="7" w:tplc="8C52CF04" w:tentative="1">
      <w:start w:val="1"/>
      <w:numFmt w:val="lowerLetter"/>
      <w:lvlText w:val="%8."/>
      <w:lvlJc w:val="left"/>
      <w:pPr>
        <w:ind w:left="5760" w:hanging="360"/>
      </w:pPr>
    </w:lvl>
    <w:lvl w:ilvl="8" w:tplc="8A30C680" w:tentative="1">
      <w:start w:val="1"/>
      <w:numFmt w:val="lowerRoman"/>
      <w:lvlText w:val="%9."/>
      <w:lvlJc w:val="right"/>
      <w:pPr>
        <w:ind w:left="6480" w:hanging="180"/>
      </w:pPr>
    </w:lvl>
  </w:abstractNum>
  <w:abstractNum w:abstractNumId="2" w15:restartNumberingAfterBreak="0">
    <w:nsid w:val="425F00E0"/>
    <w:multiLevelType w:val="multilevel"/>
    <w:tmpl w:val="6350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C337E8"/>
    <w:multiLevelType w:val="hybridMultilevel"/>
    <w:tmpl w:val="C8F640B8"/>
    <w:lvl w:ilvl="0" w:tplc="55CC075E">
      <w:start w:val="2"/>
      <w:numFmt w:val="bullet"/>
      <w:lvlText w:val="-"/>
      <w:lvlJc w:val="left"/>
      <w:pPr>
        <w:ind w:left="720" w:hanging="360"/>
      </w:pPr>
      <w:rPr>
        <w:rFonts w:ascii="Ubuntu" w:eastAsia="Times New Roman" w:hAnsi="Ubuntu" w:cstheme="minorHAnsi" w:hint="default"/>
      </w:rPr>
    </w:lvl>
    <w:lvl w:ilvl="1" w:tplc="E496E3E4">
      <w:start w:val="1"/>
      <w:numFmt w:val="bullet"/>
      <w:lvlText w:val="o"/>
      <w:lvlJc w:val="left"/>
      <w:pPr>
        <w:ind w:left="1440" w:hanging="360"/>
      </w:pPr>
      <w:rPr>
        <w:rFonts w:ascii="Courier New" w:hAnsi="Courier New" w:cs="Courier New" w:hint="default"/>
      </w:rPr>
    </w:lvl>
    <w:lvl w:ilvl="2" w:tplc="206E8528">
      <w:start w:val="1"/>
      <w:numFmt w:val="bullet"/>
      <w:lvlText w:val=""/>
      <w:lvlJc w:val="left"/>
      <w:pPr>
        <w:ind w:left="2160" w:hanging="360"/>
      </w:pPr>
      <w:rPr>
        <w:rFonts w:ascii="Wingdings" w:hAnsi="Wingdings" w:hint="default"/>
      </w:rPr>
    </w:lvl>
    <w:lvl w:ilvl="3" w:tplc="BD6A2912" w:tentative="1">
      <w:start w:val="1"/>
      <w:numFmt w:val="bullet"/>
      <w:lvlText w:val=""/>
      <w:lvlJc w:val="left"/>
      <w:pPr>
        <w:ind w:left="2880" w:hanging="360"/>
      </w:pPr>
      <w:rPr>
        <w:rFonts w:ascii="Symbol" w:hAnsi="Symbol" w:hint="default"/>
      </w:rPr>
    </w:lvl>
    <w:lvl w:ilvl="4" w:tplc="E4F2BFC0" w:tentative="1">
      <w:start w:val="1"/>
      <w:numFmt w:val="bullet"/>
      <w:lvlText w:val="o"/>
      <w:lvlJc w:val="left"/>
      <w:pPr>
        <w:ind w:left="3600" w:hanging="360"/>
      </w:pPr>
      <w:rPr>
        <w:rFonts w:ascii="Courier New" w:hAnsi="Courier New" w:cs="Courier New" w:hint="default"/>
      </w:rPr>
    </w:lvl>
    <w:lvl w:ilvl="5" w:tplc="9B1854E8" w:tentative="1">
      <w:start w:val="1"/>
      <w:numFmt w:val="bullet"/>
      <w:lvlText w:val=""/>
      <w:lvlJc w:val="left"/>
      <w:pPr>
        <w:ind w:left="4320" w:hanging="360"/>
      </w:pPr>
      <w:rPr>
        <w:rFonts w:ascii="Wingdings" w:hAnsi="Wingdings" w:hint="default"/>
      </w:rPr>
    </w:lvl>
    <w:lvl w:ilvl="6" w:tplc="DC425D00" w:tentative="1">
      <w:start w:val="1"/>
      <w:numFmt w:val="bullet"/>
      <w:lvlText w:val=""/>
      <w:lvlJc w:val="left"/>
      <w:pPr>
        <w:ind w:left="5040" w:hanging="360"/>
      </w:pPr>
      <w:rPr>
        <w:rFonts w:ascii="Symbol" w:hAnsi="Symbol" w:hint="default"/>
      </w:rPr>
    </w:lvl>
    <w:lvl w:ilvl="7" w:tplc="4022E2EA" w:tentative="1">
      <w:start w:val="1"/>
      <w:numFmt w:val="bullet"/>
      <w:lvlText w:val="o"/>
      <w:lvlJc w:val="left"/>
      <w:pPr>
        <w:ind w:left="5760" w:hanging="360"/>
      </w:pPr>
      <w:rPr>
        <w:rFonts w:ascii="Courier New" w:hAnsi="Courier New" w:cs="Courier New" w:hint="default"/>
      </w:rPr>
    </w:lvl>
    <w:lvl w:ilvl="8" w:tplc="AFF4B802" w:tentative="1">
      <w:start w:val="1"/>
      <w:numFmt w:val="bullet"/>
      <w:lvlText w:val=""/>
      <w:lvlJc w:val="left"/>
      <w:pPr>
        <w:ind w:left="6480" w:hanging="360"/>
      </w:pPr>
      <w:rPr>
        <w:rFonts w:ascii="Wingdings" w:hAnsi="Wingdings" w:hint="default"/>
      </w:rPr>
    </w:lvl>
  </w:abstractNum>
  <w:abstractNum w:abstractNumId="4" w15:restartNumberingAfterBreak="0">
    <w:nsid w:val="47DD233B"/>
    <w:multiLevelType w:val="hybridMultilevel"/>
    <w:tmpl w:val="EABCE2E6"/>
    <w:lvl w:ilvl="0" w:tplc="D0B409D2">
      <w:start w:val="2"/>
      <w:numFmt w:val="bullet"/>
      <w:lvlText w:val="-"/>
      <w:lvlJc w:val="left"/>
      <w:pPr>
        <w:ind w:left="720" w:hanging="360"/>
      </w:pPr>
      <w:rPr>
        <w:rFonts w:ascii="Ubuntu" w:eastAsia="Times New Roman" w:hAnsi="Ubuntu" w:cstheme="minorHAnsi" w:hint="default"/>
      </w:rPr>
    </w:lvl>
    <w:lvl w:ilvl="1" w:tplc="0A0CB662" w:tentative="1">
      <w:start w:val="1"/>
      <w:numFmt w:val="bullet"/>
      <w:lvlText w:val="o"/>
      <w:lvlJc w:val="left"/>
      <w:pPr>
        <w:ind w:left="1440" w:hanging="360"/>
      </w:pPr>
      <w:rPr>
        <w:rFonts w:ascii="Courier New" w:hAnsi="Courier New" w:cs="Courier New" w:hint="default"/>
      </w:rPr>
    </w:lvl>
    <w:lvl w:ilvl="2" w:tplc="85FA5DBC" w:tentative="1">
      <w:start w:val="1"/>
      <w:numFmt w:val="bullet"/>
      <w:lvlText w:val=""/>
      <w:lvlJc w:val="left"/>
      <w:pPr>
        <w:ind w:left="2160" w:hanging="360"/>
      </w:pPr>
      <w:rPr>
        <w:rFonts w:ascii="Wingdings" w:hAnsi="Wingdings" w:hint="default"/>
      </w:rPr>
    </w:lvl>
    <w:lvl w:ilvl="3" w:tplc="8098BDBC" w:tentative="1">
      <w:start w:val="1"/>
      <w:numFmt w:val="bullet"/>
      <w:lvlText w:val=""/>
      <w:lvlJc w:val="left"/>
      <w:pPr>
        <w:ind w:left="2880" w:hanging="360"/>
      </w:pPr>
      <w:rPr>
        <w:rFonts w:ascii="Symbol" w:hAnsi="Symbol" w:hint="default"/>
      </w:rPr>
    </w:lvl>
    <w:lvl w:ilvl="4" w:tplc="83106024" w:tentative="1">
      <w:start w:val="1"/>
      <w:numFmt w:val="bullet"/>
      <w:lvlText w:val="o"/>
      <w:lvlJc w:val="left"/>
      <w:pPr>
        <w:ind w:left="3600" w:hanging="360"/>
      </w:pPr>
      <w:rPr>
        <w:rFonts w:ascii="Courier New" w:hAnsi="Courier New" w:cs="Courier New" w:hint="default"/>
      </w:rPr>
    </w:lvl>
    <w:lvl w:ilvl="5" w:tplc="AD0E715E" w:tentative="1">
      <w:start w:val="1"/>
      <w:numFmt w:val="bullet"/>
      <w:lvlText w:val=""/>
      <w:lvlJc w:val="left"/>
      <w:pPr>
        <w:ind w:left="4320" w:hanging="360"/>
      </w:pPr>
      <w:rPr>
        <w:rFonts w:ascii="Wingdings" w:hAnsi="Wingdings" w:hint="default"/>
      </w:rPr>
    </w:lvl>
    <w:lvl w:ilvl="6" w:tplc="ACACDF3A" w:tentative="1">
      <w:start w:val="1"/>
      <w:numFmt w:val="bullet"/>
      <w:lvlText w:val=""/>
      <w:lvlJc w:val="left"/>
      <w:pPr>
        <w:ind w:left="5040" w:hanging="360"/>
      </w:pPr>
      <w:rPr>
        <w:rFonts w:ascii="Symbol" w:hAnsi="Symbol" w:hint="default"/>
      </w:rPr>
    </w:lvl>
    <w:lvl w:ilvl="7" w:tplc="707CD858" w:tentative="1">
      <w:start w:val="1"/>
      <w:numFmt w:val="bullet"/>
      <w:lvlText w:val="o"/>
      <w:lvlJc w:val="left"/>
      <w:pPr>
        <w:ind w:left="5760" w:hanging="360"/>
      </w:pPr>
      <w:rPr>
        <w:rFonts w:ascii="Courier New" w:hAnsi="Courier New" w:cs="Courier New" w:hint="default"/>
      </w:rPr>
    </w:lvl>
    <w:lvl w:ilvl="8" w:tplc="57444DA0" w:tentative="1">
      <w:start w:val="1"/>
      <w:numFmt w:val="bullet"/>
      <w:lvlText w:val=""/>
      <w:lvlJc w:val="left"/>
      <w:pPr>
        <w:ind w:left="6480" w:hanging="360"/>
      </w:pPr>
      <w:rPr>
        <w:rFonts w:ascii="Wingdings" w:hAnsi="Wingdings" w:hint="default"/>
      </w:rPr>
    </w:lvl>
  </w:abstractNum>
  <w:abstractNum w:abstractNumId="5" w15:restartNumberingAfterBreak="0">
    <w:nsid w:val="5CCC39AB"/>
    <w:multiLevelType w:val="hybridMultilevel"/>
    <w:tmpl w:val="2D0818D2"/>
    <w:lvl w:ilvl="0" w:tplc="7892E8F2">
      <w:start w:val="1"/>
      <w:numFmt w:val="decimal"/>
      <w:lvlText w:val="%1."/>
      <w:lvlJc w:val="left"/>
      <w:pPr>
        <w:ind w:left="720" w:hanging="360"/>
      </w:pPr>
    </w:lvl>
    <w:lvl w:ilvl="1" w:tplc="4208908C">
      <w:start w:val="1"/>
      <w:numFmt w:val="decimal"/>
      <w:lvlText w:val="%2."/>
      <w:lvlJc w:val="left"/>
      <w:pPr>
        <w:ind w:left="1440" w:hanging="360"/>
      </w:pPr>
      <w:rPr>
        <w:rFonts w:hint="default"/>
      </w:rPr>
    </w:lvl>
    <w:lvl w:ilvl="2" w:tplc="F83A53CC">
      <w:start w:val="1"/>
      <w:numFmt w:val="lowerLetter"/>
      <w:lvlText w:val="%3."/>
      <w:lvlJc w:val="left"/>
      <w:pPr>
        <w:ind w:left="2340" w:hanging="360"/>
      </w:pPr>
      <w:rPr>
        <w:rFonts w:hint="default"/>
      </w:rPr>
    </w:lvl>
    <w:lvl w:ilvl="3" w:tplc="5224BDE2" w:tentative="1">
      <w:start w:val="1"/>
      <w:numFmt w:val="decimal"/>
      <w:lvlText w:val="%4."/>
      <w:lvlJc w:val="left"/>
      <w:pPr>
        <w:ind w:left="2880" w:hanging="360"/>
      </w:pPr>
    </w:lvl>
    <w:lvl w:ilvl="4" w:tplc="37146D62" w:tentative="1">
      <w:start w:val="1"/>
      <w:numFmt w:val="lowerLetter"/>
      <w:lvlText w:val="%5."/>
      <w:lvlJc w:val="left"/>
      <w:pPr>
        <w:ind w:left="3600" w:hanging="360"/>
      </w:pPr>
    </w:lvl>
    <w:lvl w:ilvl="5" w:tplc="B56C71C8" w:tentative="1">
      <w:start w:val="1"/>
      <w:numFmt w:val="lowerRoman"/>
      <w:lvlText w:val="%6."/>
      <w:lvlJc w:val="right"/>
      <w:pPr>
        <w:ind w:left="4320" w:hanging="180"/>
      </w:pPr>
    </w:lvl>
    <w:lvl w:ilvl="6" w:tplc="78B4FBA8" w:tentative="1">
      <w:start w:val="1"/>
      <w:numFmt w:val="decimal"/>
      <w:lvlText w:val="%7."/>
      <w:lvlJc w:val="left"/>
      <w:pPr>
        <w:ind w:left="5040" w:hanging="360"/>
      </w:pPr>
    </w:lvl>
    <w:lvl w:ilvl="7" w:tplc="015C9734" w:tentative="1">
      <w:start w:val="1"/>
      <w:numFmt w:val="lowerLetter"/>
      <w:lvlText w:val="%8."/>
      <w:lvlJc w:val="left"/>
      <w:pPr>
        <w:ind w:left="5760" w:hanging="360"/>
      </w:pPr>
    </w:lvl>
    <w:lvl w:ilvl="8" w:tplc="52BA1884" w:tentative="1">
      <w:start w:val="1"/>
      <w:numFmt w:val="lowerRoman"/>
      <w:lvlText w:val="%9."/>
      <w:lvlJc w:val="right"/>
      <w:pPr>
        <w:ind w:left="6480" w:hanging="180"/>
      </w:pPr>
    </w:lvl>
  </w:abstractNum>
  <w:abstractNum w:abstractNumId="6" w15:restartNumberingAfterBreak="0">
    <w:nsid w:val="6B8B00AA"/>
    <w:multiLevelType w:val="hybridMultilevel"/>
    <w:tmpl w:val="5FFCB5CA"/>
    <w:lvl w:ilvl="0" w:tplc="F8A6B1A4">
      <w:numFmt w:val="bullet"/>
      <w:lvlText w:val="-"/>
      <w:lvlJc w:val="left"/>
      <w:pPr>
        <w:ind w:left="720" w:hanging="360"/>
      </w:pPr>
      <w:rPr>
        <w:rFonts w:ascii="Calibri" w:eastAsiaTheme="minorHAnsi" w:hAnsi="Calibri" w:cs="Calibri" w:hint="default"/>
      </w:rPr>
    </w:lvl>
    <w:lvl w:ilvl="1" w:tplc="59D81FDA" w:tentative="1">
      <w:start w:val="1"/>
      <w:numFmt w:val="bullet"/>
      <w:lvlText w:val="o"/>
      <w:lvlJc w:val="left"/>
      <w:pPr>
        <w:ind w:left="1440" w:hanging="360"/>
      </w:pPr>
      <w:rPr>
        <w:rFonts w:ascii="Courier New" w:hAnsi="Courier New" w:cs="Courier New" w:hint="default"/>
      </w:rPr>
    </w:lvl>
    <w:lvl w:ilvl="2" w:tplc="71C65130" w:tentative="1">
      <w:start w:val="1"/>
      <w:numFmt w:val="bullet"/>
      <w:lvlText w:val=""/>
      <w:lvlJc w:val="left"/>
      <w:pPr>
        <w:ind w:left="2160" w:hanging="360"/>
      </w:pPr>
      <w:rPr>
        <w:rFonts w:ascii="Wingdings" w:hAnsi="Wingdings" w:hint="default"/>
      </w:rPr>
    </w:lvl>
    <w:lvl w:ilvl="3" w:tplc="F7C28CEC" w:tentative="1">
      <w:start w:val="1"/>
      <w:numFmt w:val="bullet"/>
      <w:lvlText w:val=""/>
      <w:lvlJc w:val="left"/>
      <w:pPr>
        <w:ind w:left="2880" w:hanging="360"/>
      </w:pPr>
      <w:rPr>
        <w:rFonts w:ascii="Symbol" w:hAnsi="Symbol" w:hint="default"/>
      </w:rPr>
    </w:lvl>
    <w:lvl w:ilvl="4" w:tplc="CEAC4DE4" w:tentative="1">
      <w:start w:val="1"/>
      <w:numFmt w:val="bullet"/>
      <w:lvlText w:val="o"/>
      <w:lvlJc w:val="left"/>
      <w:pPr>
        <w:ind w:left="3600" w:hanging="360"/>
      </w:pPr>
      <w:rPr>
        <w:rFonts w:ascii="Courier New" w:hAnsi="Courier New" w:cs="Courier New" w:hint="default"/>
      </w:rPr>
    </w:lvl>
    <w:lvl w:ilvl="5" w:tplc="A540174A" w:tentative="1">
      <w:start w:val="1"/>
      <w:numFmt w:val="bullet"/>
      <w:lvlText w:val=""/>
      <w:lvlJc w:val="left"/>
      <w:pPr>
        <w:ind w:left="4320" w:hanging="360"/>
      </w:pPr>
      <w:rPr>
        <w:rFonts w:ascii="Wingdings" w:hAnsi="Wingdings" w:hint="default"/>
      </w:rPr>
    </w:lvl>
    <w:lvl w:ilvl="6" w:tplc="F7DC590C" w:tentative="1">
      <w:start w:val="1"/>
      <w:numFmt w:val="bullet"/>
      <w:lvlText w:val=""/>
      <w:lvlJc w:val="left"/>
      <w:pPr>
        <w:ind w:left="5040" w:hanging="360"/>
      </w:pPr>
      <w:rPr>
        <w:rFonts w:ascii="Symbol" w:hAnsi="Symbol" w:hint="default"/>
      </w:rPr>
    </w:lvl>
    <w:lvl w:ilvl="7" w:tplc="A574D120" w:tentative="1">
      <w:start w:val="1"/>
      <w:numFmt w:val="bullet"/>
      <w:lvlText w:val="o"/>
      <w:lvlJc w:val="left"/>
      <w:pPr>
        <w:ind w:left="5760" w:hanging="360"/>
      </w:pPr>
      <w:rPr>
        <w:rFonts w:ascii="Courier New" w:hAnsi="Courier New" w:cs="Courier New" w:hint="default"/>
      </w:rPr>
    </w:lvl>
    <w:lvl w:ilvl="8" w:tplc="58F06F5E" w:tentative="1">
      <w:start w:val="1"/>
      <w:numFmt w:val="bullet"/>
      <w:lvlText w:val=""/>
      <w:lvlJc w:val="left"/>
      <w:pPr>
        <w:ind w:left="6480" w:hanging="360"/>
      </w:pPr>
      <w:rPr>
        <w:rFonts w:ascii="Wingdings" w:hAnsi="Wingdings" w:hint="default"/>
      </w:rPr>
    </w:lvl>
  </w:abstractNum>
  <w:abstractNum w:abstractNumId="7" w15:restartNumberingAfterBreak="0">
    <w:nsid w:val="6F573E17"/>
    <w:multiLevelType w:val="hybridMultilevel"/>
    <w:tmpl w:val="80EC506C"/>
    <w:lvl w:ilvl="0" w:tplc="5DA8869A">
      <w:numFmt w:val="bullet"/>
      <w:lvlText w:val="-"/>
      <w:lvlJc w:val="left"/>
      <w:pPr>
        <w:ind w:left="720" w:hanging="360"/>
      </w:pPr>
      <w:rPr>
        <w:rFonts w:ascii="Ubuntu" w:eastAsiaTheme="minorHAnsi" w:hAnsi="Ubuntu" w:cstheme="minorBidi" w:hint="default"/>
      </w:rPr>
    </w:lvl>
    <w:lvl w:ilvl="1" w:tplc="4B5EE846">
      <w:start w:val="1"/>
      <w:numFmt w:val="bullet"/>
      <w:lvlText w:val="o"/>
      <w:lvlJc w:val="left"/>
      <w:pPr>
        <w:ind w:left="1440" w:hanging="360"/>
      </w:pPr>
      <w:rPr>
        <w:rFonts w:ascii="Courier New" w:hAnsi="Courier New" w:cs="Courier New" w:hint="default"/>
      </w:rPr>
    </w:lvl>
    <w:lvl w:ilvl="2" w:tplc="8DAEDA72">
      <w:start w:val="1"/>
      <w:numFmt w:val="bullet"/>
      <w:lvlText w:val=""/>
      <w:lvlJc w:val="left"/>
      <w:pPr>
        <w:ind w:left="2160" w:hanging="360"/>
      </w:pPr>
      <w:rPr>
        <w:rFonts w:ascii="Wingdings" w:hAnsi="Wingdings" w:hint="default"/>
      </w:rPr>
    </w:lvl>
    <w:lvl w:ilvl="3" w:tplc="E2126DDC" w:tentative="1">
      <w:start w:val="1"/>
      <w:numFmt w:val="bullet"/>
      <w:lvlText w:val=""/>
      <w:lvlJc w:val="left"/>
      <w:pPr>
        <w:ind w:left="2880" w:hanging="360"/>
      </w:pPr>
      <w:rPr>
        <w:rFonts w:ascii="Symbol" w:hAnsi="Symbol" w:hint="default"/>
      </w:rPr>
    </w:lvl>
    <w:lvl w:ilvl="4" w:tplc="F08010E8" w:tentative="1">
      <w:start w:val="1"/>
      <w:numFmt w:val="bullet"/>
      <w:lvlText w:val="o"/>
      <w:lvlJc w:val="left"/>
      <w:pPr>
        <w:ind w:left="3600" w:hanging="360"/>
      </w:pPr>
      <w:rPr>
        <w:rFonts w:ascii="Courier New" w:hAnsi="Courier New" w:cs="Courier New" w:hint="default"/>
      </w:rPr>
    </w:lvl>
    <w:lvl w:ilvl="5" w:tplc="F14EC416" w:tentative="1">
      <w:start w:val="1"/>
      <w:numFmt w:val="bullet"/>
      <w:lvlText w:val=""/>
      <w:lvlJc w:val="left"/>
      <w:pPr>
        <w:ind w:left="4320" w:hanging="360"/>
      </w:pPr>
      <w:rPr>
        <w:rFonts w:ascii="Wingdings" w:hAnsi="Wingdings" w:hint="default"/>
      </w:rPr>
    </w:lvl>
    <w:lvl w:ilvl="6" w:tplc="20B8AD3C" w:tentative="1">
      <w:start w:val="1"/>
      <w:numFmt w:val="bullet"/>
      <w:lvlText w:val=""/>
      <w:lvlJc w:val="left"/>
      <w:pPr>
        <w:ind w:left="5040" w:hanging="360"/>
      </w:pPr>
      <w:rPr>
        <w:rFonts w:ascii="Symbol" w:hAnsi="Symbol" w:hint="default"/>
      </w:rPr>
    </w:lvl>
    <w:lvl w:ilvl="7" w:tplc="42066C06" w:tentative="1">
      <w:start w:val="1"/>
      <w:numFmt w:val="bullet"/>
      <w:lvlText w:val="o"/>
      <w:lvlJc w:val="left"/>
      <w:pPr>
        <w:ind w:left="5760" w:hanging="360"/>
      </w:pPr>
      <w:rPr>
        <w:rFonts w:ascii="Courier New" w:hAnsi="Courier New" w:cs="Courier New" w:hint="default"/>
      </w:rPr>
    </w:lvl>
    <w:lvl w:ilvl="8" w:tplc="8B5CCE50" w:tentative="1">
      <w:start w:val="1"/>
      <w:numFmt w:val="bullet"/>
      <w:lvlText w:val=""/>
      <w:lvlJc w:val="left"/>
      <w:pPr>
        <w:ind w:left="6480" w:hanging="360"/>
      </w:pPr>
      <w:rPr>
        <w:rFonts w:ascii="Wingdings" w:hAnsi="Wingdings" w:hint="default"/>
      </w:rPr>
    </w:lvl>
  </w:abstractNum>
  <w:abstractNum w:abstractNumId="8" w15:restartNumberingAfterBreak="0">
    <w:nsid w:val="7AEF004A"/>
    <w:multiLevelType w:val="hybridMultilevel"/>
    <w:tmpl w:val="7CC27F32"/>
    <w:lvl w:ilvl="0" w:tplc="E0943FFC">
      <w:start w:val="2"/>
      <w:numFmt w:val="bullet"/>
      <w:lvlText w:val="-"/>
      <w:lvlJc w:val="left"/>
      <w:pPr>
        <w:ind w:left="720" w:hanging="360"/>
      </w:pPr>
      <w:rPr>
        <w:rFonts w:ascii="Ubuntu" w:eastAsia="Times New Roman" w:hAnsi="Ubuntu" w:cstheme="minorHAnsi" w:hint="default"/>
      </w:rPr>
    </w:lvl>
    <w:lvl w:ilvl="1" w:tplc="F1ECB076" w:tentative="1">
      <w:start w:val="1"/>
      <w:numFmt w:val="bullet"/>
      <w:lvlText w:val="o"/>
      <w:lvlJc w:val="left"/>
      <w:pPr>
        <w:ind w:left="1440" w:hanging="360"/>
      </w:pPr>
      <w:rPr>
        <w:rFonts w:ascii="Courier New" w:hAnsi="Courier New" w:cs="Courier New" w:hint="default"/>
      </w:rPr>
    </w:lvl>
    <w:lvl w:ilvl="2" w:tplc="216EC7A4" w:tentative="1">
      <w:start w:val="1"/>
      <w:numFmt w:val="bullet"/>
      <w:lvlText w:val=""/>
      <w:lvlJc w:val="left"/>
      <w:pPr>
        <w:ind w:left="2160" w:hanging="360"/>
      </w:pPr>
      <w:rPr>
        <w:rFonts w:ascii="Wingdings" w:hAnsi="Wingdings" w:hint="default"/>
      </w:rPr>
    </w:lvl>
    <w:lvl w:ilvl="3" w:tplc="9A729D36" w:tentative="1">
      <w:start w:val="1"/>
      <w:numFmt w:val="bullet"/>
      <w:lvlText w:val=""/>
      <w:lvlJc w:val="left"/>
      <w:pPr>
        <w:ind w:left="2880" w:hanging="360"/>
      </w:pPr>
      <w:rPr>
        <w:rFonts w:ascii="Symbol" w:hAnsi="Symbol" w:hint="default"/>
      </w:rPr>
    </w:lvl>
    <w:lvl w:ilvl="4" w:tplc="8DD23688" w:tentative="1">
      <w:start w:val="1"/>
      <w:numFmt w:val="bullet"/>
      <w:lvlText w:val="o"/>
      <w:lvlJc w:val="left"/>
      <w:pPr>
        <w:ind w:left="3600" w:hanging="360"/>
      </w:pPr>
      <w:rPr>
        <w:rFonts w:ascii="Courier New" w:hAnsi="Courier New" w:cs="Courier New" w:hint="default"/>
      </w:rPr>
    </w:lvl>
    <w:lvl w:ilvl="5" w:tplc="79983558" w:tentative="1">
      <w:start w:val="1"/>
      <w:numFmt w:val="bullet"/>
      <w:lvlText w:val=""/>
      <w:lvlJc w:val="left"/>
      <w:pPr>
        <w:ind w:left="4320" w:hanging="360"/>
      </w:pPr>
      <w:rPr>
        <w:rFonts w:ascii="Wingdings" w:hAnsi="Wingdings" w:hint="default"/>
      </w:rPr>
    </w:lvl>
    <w:lvl w:ilvl="6" w:tplc="BE881BCC" w:tentative="1">
      <w:start w:val="1"/>
      <w:numFmt w:val="bullet"/>
      <w:lvlText w:val=""/>
      <w:lvlJc w:val="left"/>
      <w:pPr>
        <w:ind w:left="5040" w:hanging="360"/>
      </w:pPr>
      <w:rPr>
        <w:rFonts w:ascii="Symbol" w:hAnsi="Symbol" w:hint="default"/>
      </w:rPr>
    </w:lvl>
    <w:lvl w:ilvl="7" w:tplc="C5D896AE" w:tentative="1">
      <w:start w:val="1"/>
      <w:numFmt w:val="bullet"/>
      <w:lvlText w:val="o"/>
      <w:lvlJc w:val="left"/>
      <w:pPr>
        <w:ind w:left="5760" w:hanging="360"/>
      </w:pPr>
      <w:rPr>
        <w:rFonts w:ascii="Courier New" w:hAnsi="Courier New" w:cs="Courier New" w:hint="default"/>
      </w:rPr>
    </w:lvl>
    <w:lvl w:ilvl="8" w:tplc="2F0E976A"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0"/>
  </w:num>
  <w:num w:numId="6">
    <w:abstractNumId w:val="2"/>
  </w:num>
  <w:num w:numId="7">
    <w:abstractNumId w:val="4"/>
  </w:num>
  <w:num w:numId="8">
    <w:abstractNumId w:val="8"/>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982"/>
    <w:rsid w:val="0000060D"/>
    <w:rsid w:val="00001A76"/>
    <w:rsid w:val="00003CBD"/>
    <w:rsid w:val="0001146F"/>
    <w:rsid w:val="00015404"/>
    <w:rsid w:val="000169C1"/>
    <w:rsid w:val="00031542"/>
    <w:rsid w:val="000344CA"/>
    <w:rsid w:val="00042D26"/>
    <w:rsid w:val="00047F7B"/>
    <w:rsid w:val="000508FE"/>
    <w:rsid w:val="00056D08"/>
    <w:rsid w:val="00064494"/>
    <w:rsid w:val="00065BD9"/>
    <w:rsid w:val="00070AD5"/>
    <w:rsid w:val="000728AB"/>
    <w:rsid w:val="00073DA7"/>
    <w:rsid w:val="00084D84"/>
    <w:rsid w:val="00084EE8"/>
    <w:rsid w:val="00090D80"/>
    <w:rsid w:val="000928DA"/>
    <w:rsid w:val="000A3A36"/>
    <w:rsid w:val="000A6D04"/>
    <w:rsid w:val="000B0C44"/>
    <w:rsid w:val="000C1500"/>
    <w:rsid w:val="000C2550"/>
    <w:rsid w:val="000C5E65"/>
    <w:rsid w:val="000E30E1"/>
    <w:rsid w:val="00115349"/>
    <w:rsid w:val="001250D5"/>
    <w:rsid w:val="001357AE"/>
    <w:rsid w:val="00136906"/>
    <w:rsid w:val="001427CF"/>
    <w:rsid w:val="001471D4"/>
    <w:rsid w:val="001513DB"/>
    <w:rsid w:val="0015519A"/>
    <w:rsid w:val="00157BAC"/>
    <w:rsid w:val="00160046"/>
    <w:rsid w:val="001605CD"/>
    <w:rsid w:val="00162314"/>
    <w:rsid w:val="001711B2"/>
    <w:rsid w:val="00172E2F"/>
    <w:rsid w:val="001762B2"/>
    <w:rsid w:val="00181913"/>
    <w:rsid w:val="00183D92"/>
    <w:rsid w:val="001964F0"/>
    <w:rsid w:val="001A1101"/>
    <w:rsid w:val="001B2CEB"/>
    <w:rsid w:val="001C1970"/>
    <w:rsid w:val="001C364C"/>
    <w:rsid w:val="001C4291"/>
    <w:rsid w:val="001C4982"/>
    <w:rsid w:val="001E36D8"/>
    <w:rsid w:val="001E634C"/>
    <w:rsid w:val="001F0B49"/>
    <w:rsid w:val="001F3617"/>
    <w:rsid w:val="001F381F"/>
    <w:rsid w:val="001F4E16"/>
    <w:rsid w:val="001F7B89"/>
    <w:rsid w:val="002014AD"/>
    <w:rsid w:val="00201CBF"/>
    <w:rsid w:val="00206FB4"/>
    <w:rsid w:val="002077CD"/>
    <w:rsid w:val="00211506"/>
    <w:rsid w:val="002251A8"/>
    <w:rsid w:val="002259F5"/>
    <w:rsid w:val="00234436"/>
    <w:rsid w:val="002430A5"/>
    <w:rsid w:val="00245082"/>
    <w:rsid w:val="002510D6"/>
    <w:rsid w:val="002626A9"/>
    <w:rsid w:val="00266D4C"/>
    <w:rsid w:val="0026776A"/>
    <w:rsid w:val="0027082C"/>
    <w:rsid w:val="00281C8E"/>
    <w:rsid w:val="00285630"/>
    <w:rsid w:val="00292E32"/>
    <w:rsid w:val="00295669"/>
    <w:rsid w:val="00296148"/>
    <w:rsid w:val="002B6A6E"/>
    <w:rsid w:val="002B746D"/>
    <w:rsid w:val="002C10E3"/>
    <w:rsid w:val="002C522B"/>
    <w:rsid w:val="002C620B"/>
    <w:rsid w:val="002D0ED5"/>
    <w:rsid w:val="002D69E1"/>
    <w:rsid w:val="002D7B96"/>
    <w:rsid w:val="002E28F0"/>
    <w:rsid w:val="002E2B98"/>
    <w:rsid w:val="00301F5A"/>
    <w:rsid w:val="003038DA"/>
    <w:rsid w:val="00305494"/>
    <w:rsid w:val="00312A94"/>
    <w:rsid w:val="00337F69"/>
    <w:rsid w:val="003431D4"/>
    <w:rsid w:val="00345901"/>
    <w:rsid w:val="00345C09"/>
    <w:rsid w:val="00360761"/>
    <w:rsid w:val="00361E1B"/>
    <w:rsid w:val="003630CA"/>
    <w:rsid w:val="003671E2"/>
    <w:rsid w:val="00385A44"/>
    <w:rsid w:val="003943AF"/>
    <w:rsid w:val="00394FA4"/>
    <w:rsid w:val="00397FDB"/>
    <w:rsid w:val="003A4B1D"/>
    <w:rsid w:val="003A6BC9"/>
    <w:rsid w:val="003B10E2"/>
    <w:rsid w:val="003B473D"/>
    <w:rsid w:val="003C126F"/>
    <w:rsid w:val="003C7291"/>
    <w:rsid w:val="003D2AB1"/>
    <w:rsid w:val="003E5879"/>
    <w:rsid w:val="003E6C9F"/>
    <w:rsid w:val="00401D48"/>
    <w:rsid w:val="0040290E"/>
    <w:rsid w:val="004044EE"/>
    <w:rsid w:val="00404794"/>
    <w:rsid w:val="00405872"/>
    <w:rsid w:val="00411605"/>
    <w:rsid w:val="00414448"/>
    <w:rsid w:val="00426450"/>
    <w:rsid w:val="004359D1"/>
    <w:rsid w:val="00440E4A"/>
    <w:rsid w:val="00443A7A"/>
    <w:rsid w:val="0044507C"/>
    <w:rsid w:val="00446BAB"/>
    <w:rsid w:val="0044767C"/>
    <w:rsid w:val="004530D1"/>
    <w:rsid w:val="0046057A"/>
    <w:rsid w:val="0047116E"/>
    <w:rsid w:val="00474CAF"/>
    <w:rsid w:val="0048210C"/>
    <w:rsid w:val="0048312E"/>
    <w:rsid w:val="0048401D"/>
    <w:rsid w:val="00491704"/>
    <w:rsid w:val="00494523"/>
    <w:rsid w:val="00496F5B"/>
    <w:rsid w:val="004A571E"/>
    <w:rsid w:val="004A6ECC"/>
    <w:rsid w:val="004B29EA"/>
    <w:rsid w:val="004B6B0E"/>
    <w:rsid w:val="004D1BFE"/>
    <w:rsid w:val="004D51CF"/>
    <w:rsid w:val="004E1187"/>
    <w:rsid w:val="004E5CFD"/>
    <w:rsid w:val="004E728D"/>
    <w:rsid w:val="004F03BA"/>
    <w:rsid w:val="004F07AA"/>
    <w:rsid w:val="004F675E"/>
    <w:rsid w:val="004F79CB"/>
    <w:rsid w:val="00507334"/>
    <w:rsid w:val="005131E9"/>
    <w:rsid w:val="005340D3"/>
    <w:rsid w:val="0053453F"/>
    <w:rsid w:val="005373EE"/>
    <w:rsid w:val="005417B0"/>
    <w:rsid w:val="00542793"/>
    <w:rsid w:val="00544115"/>
    <w:rsid w:val="0054761C"/>
    <w:rsid w:val="005512D0"/>
    <w:rsid w:val="00551450"/>
    <w:rsid w:val="005515B6"/>
    <w:rsid w:val="00553930"/>
    <w:rsid w:val="00554EEB"/>
    <w:rsid w:val="0055616D"/>
    <w:rsid w:val="00563ED1"/>
    <w:rsid w:val="00563F1C"/>
    <w:rsid w:val="00574843"/>
    <w:rsid w:val="005806A8"/>
    <w:rsid w:val="00582DA3"/>
    <w:rsid w:val="005853FD"/>
    <w:rsid w:val="005878D4"/>
    <w:rsid w:val="00597C50"/>
    <w:rsid w:val="005A1938"/>
    <w:rsid w:val="005A2712"/>
    <w:rsid w:val="005C1B33"/>
    <w:rsid w:val="005C5497"/>
    <w:rsid w:val="005D2D47"/>
    <w:rsid w:val="005E118F"/>
    <w:rsid w:val="005E2792"/>
    <w:rsid w:val="005E52C4"/>
    <w:rsid w:val="005E7348"/>
    <w:rsid w:val="005F0C04"/>
    <w:rsid w:val="005F3853"/>
    <w:rsid w:val="005F62D8"/>
    <w:rsid w:val="0060067C"/>
    <w:rsid w:val="00603CCE"/>
    <w:rsid w:val="00604ECC"/>
    <w:rsid w:val="00606A9F"/>
    <w:rsid w:val="00620D31"/>
    <w:rsid w:val="006241E2"/>
    <w:rsid w:val="0062539D"/>
    <w:rsid w:val="006268A1"/>
    <w:rsid w:val="0063040C"/>
    <w:rsid w:val="00631E5C"/>
    <w:rsid w:val="00633603"/>
    <w:rsid w:val="0064337F"/>
    <w:rsid w:val="0064627A"/>
    <w:rsid w:val="00646D58"/>
    <w:rsid w:val="006528BD"/>
    <w:rsid w:val="00661662"/>
    <w:rsid w:val="00671D65"/>
    <w:rsid w:val="00673846"/>
    <w:rsid w:val="00675EFE"/>
    <w:rsid w:val="00680F64"/>
    <w:rsid w:val="00687513"/>
    <w:rsid w:val="006929AD"/>
    <w:rsid w:val="00695C77"/>
    <w:rsid w:val="006A0125"/>
    <w:rsid w:val="006A4D1E"/>
    <w:rsid w:val="006B116F"/>
    <w:rsid w:val="006C004D"/>
    <w:rsid w:val="006C45B4"/>
    <w:rsid w:val="006C69FF"/>
    <w:rsid w:val="006C6A07"/>
    <w:rsid w:val="006D14E4"/>
    <w:rsid w:val="006E03A5"/>
    <w:rsid w:val="006E3F0D"/>
    <w:rsid w:val="006E5DB8"/>
    <w:rsid w:val="006E6749"/>
    <w:rsid w:val="006F19EA"/>
    <w:rsid w:val="00700336"/>
    <w:rsid w:val="007104A4"/>
    <w:rsid w:val="00721B8F"/>
    <w:rsid w:val="00735C9F"/>
    <w:rsid w:val="007434BB"/>
    <w:rsid w:val="00744E73"/>
    <w:rsid w:val="00745485"/>
    <w:rsid w:val="007639B1"/>
    <w:rsid w:val="0076694E"/>
    <w:rsid w:val="007769C8"/>
    <w:rsid w:val="0077712E"/>
    <w:rsid w:val="00777339"/>
    <w:rsid w:val="00785A63"/>
    <w:rsid w:val="00796A05"/>
    <w:rsid w:val="00797351"/>
    <w:rsid w:val="007A2718"/>
    <w:rsid w:val="007C24AC"/>
    <w:rsid w:val="007C2FAB"/>
    <w:rsid w:val="007C537C"/>
    <w:rsid w:val="007C5CF7"/>
    <w:rsid w:val="007C6691"/>
    <w:rsid w:val="007D5750"/>
    <w:rsid w:val="007E3586"/>
    <w:rsid w:val="007E5217"/>
    <w:rsid w:val="007E67F5"/>
    <w:rsid w:val="007F4E1A"/>
    <w:rsid w:val="007F56B2"/>
    <w:rsid w:val="008001D8"/>
    <w:rsid w:val="00815966"/>
    <w:rsid w:val="008216EA"/>
    <w:rsid w:val="00822A29"/>
    <w:rsid w:val="008237C3"/>
    <w:rsid w:val="008256F5"/>
    <w:rsid w:val="008377FC"/>
    <w:rsid w:val="008415F9"/>
    <w:rsid w:val="00845B55"/>
    <w:rsid w:val="0085222C"/>
    <w:rsid w:val="00852CED"/>
    <w:rsid w:val="00854E20"/>
    <w:rsid w:val="00857B01"/>
    <w:rsid w:val="00860DEB"/>
    <w:rsid w:val="0086203E"/>
    <w:rsid w:val="00864C7E"/>
    <w:rsid w:val="00867DB0"/>
    <w:rsid w:val="00881F22"/>
    <w:rsid w:val="008865D2"/>
    <w:rsid w:val="0088776B"/>
    <w:rsid w:val="00890503"/>
    <w:rsid w:val="008A20D8"/>
    <w:rsid w:val="008B1148"/>
    <w:rsid w:val="008B4184"/>
    <w:rsid w:val="008C3B8F"/>
    <w:rsid w:val="008C62BE"/>
    <w:rsid w:val="008D08F4"/>
    <w:rsid w:val="008D593A"/>
    <w:rsid w:val="008D7983"/>
    <w:rsid w:val="008E2F8B"/>
    <w:rsid w:val="008E79F0"/>
    <w:rsid w:val="008F4388"/>
    <w:rsid w:val="00900C89"/>
    <w:rsid w:val="00913E1A"/>
    <w:rsid w:val="00920E5A"/>
    <w:rsid w:val="009301F7"/>
    <w:rsid w:val="00931498"/>
    <w:rsid w:val="0094005D"/>
    <w:rsid w:val="009437EA"/>
    <w:rsid w:val="009478FA"/>
    <w:rsid w:val="00952FED"/>
    <w:rsid w:val="00963F7A"/>
    <w:rsid w:val="0096560B"/>
    <w:rsid w:val="009670C6"/>
    <w:rsid w:val="0097481B"/>
    <w:rsid w:val="009837A9"/>
    <w:rsid w:val="00993F66"/>
    <w:rsid w:val="009A4223"/>
    <w:rsid w:val="009B0967"/>
    <w:rsid w:val="009B13C5"/>
    <w:rsid w:val="009C6F16"/>
    <w:rsid w:val="009D0A69"/>
    <w:rsid w:val="009D2D78"/>
    <w:rsid w:val="009D57F2"/>
    <w:rsid w:val="009D7FCB"/>
    <w:rsid w:val="009E00BD"/>
    <w:rsid w:val="009E3740"/>
    <w:rsid w:val="009F04E2"/>
    <w:rsid w:val="009F1796"/>
    <w:rsid w:val="009F63A3"/>
    <w:rsid w:val="009F6D57"/>
    <w:rsid w:val="00A04C3F"/>
    <w:rsid w:val="00A04C4F"/>
    <w:rsid w:val="00A112D4"/>
    <w:rsid w:val="00A25165"/>
    <w:rsid w:val="00A305A8"/>
    <w:rsid w:val="00A32D1E"/>
    <w:rsid w:val="00A32EF9"/>
    <w:rsid w:val="00A37232"/>
    <w:rsid w:val="00A43ABB"/>
    <w:rsid w:val="00A45CC7"/>
    <w:rsid w:val="00A5177E"/>
    <w:rsid w:val="00A62F6F"/>
    <w:rsid w:val="00A67E38"/>
    <w:rsid w:val="00A7150B"/>
    <w:rsid w:val="00A721E8"/>
    <w:rsid w:val="00A86014"/>
    <w:rsid w:val="00A87B87"/>
    <w:rsid w:val="00A92C94"/>
    <w:rsid w:val="00A97C0A"/>
    <w:rsid w:val="00AB1304"/>
    <w:rsid w:val="00AB2D26"/>
    <w:rsid w:val="00AB457E"/>
    <w:rsid w:val="00AB48A2"/>
    <w:rsid w:val="00AC4FEF"/>
    <w:rsid w:val="00AD0DA1"/>
    <w:rsid w:val="00AD1FDF"/>
    <w:rsid w:val="00AD23DF"/>
    <w:rsid w:val="00AD2421"/>
    <w:rsid w:val="00AD2FE3"/>
    <w:rsid w:val="00AD5E05"/>
    <w:rsid w:val="00AD6FD9"/>
    <w:rsid w:val="00AE0C53"/>
    <w:rsid w:val="00AF2320"/>
    <w:rsid w:val="00B12C5F"/>
    <w:rsid w:val="00B16950"/>
    <w:rsid w:val="00B169C4"/>
    <w:rsid w:val="00B2242D"/>
    <w:rsid w:val="00B30925"/>
    <w:rsid w:val="00B30EDB"/>
    <w:rsid w:val="00B37522"/>
    <w:rsid w:val="00B50DCE"/>
    <w:rsid w:val="00B52BF6"/>
    <w:rsid w:val="00B53DD6"/>
    <w:rsid w:val="00B548EE"/>
    <w:rsid w:val="00B60037"/>
    <w:rsid w:val="00B6160A"/>
    <w:rsid w:val="00B65AEA"/>
    <w:rsid w:val="00B727B3"/>
    <w:rsid w:val="00B744AE"/>
    <w:rsid w:val="00B77BC2"/>
    <w:rsid w:val="00B80E87"/>
    <w:rsid w:val="00B954ED"/>
    <w:rsid w:val="00BA1425"/>
    <w:rsid w:val="00BB5035"/>
    <w:rsid w:val="00BC00A7"/>
    <w:rsid w:val="00BC271F"/>
    <w:rsid w:val="00BC3828"/>
    <w:rsid w:val="00BD3FAC"/>
    <w:rsid w:val="00BF217E"/>
    <w:rsid w:val="00C011E3"/>
    <w:rsid w:val="00C07B3A"/>
    <w:rsid w:val="00C138F6"/>
    <w:rsid w:val="00C16395"/>
    <w:rsid w:val="00C218A1"/>
    <w:rsid w:val="00C342CA"/>
    <w:rsid w:val="00C354D7"/>
    <w:rsid w:val="00C5290C"/>
    <w:rsid w:val="00C552BE"/>
    <w:rsid w:val="00C60AF9"/>
    <w:rsid w:val="00C62605"/>
    <w:rsid w:val="00C645A6"/>
    <w:rsid w:val="00C6654C"/>
    <w:rsid w:val="00C70B1B"/>
    <w:rsid w:val="00C711FD"/>
    <w:rsid w:val="00C724D5"/>
    <w:rsid w:val="00C82653"/>
    <w:rsid w:val="00C8278C"/>
    <w:rsid w:val="00C907D1"/>
    <w:rsid w:val="00C90C82"/>
    <w:rsid w:val="00C91FE9"/>
    <w:rsid w:val="00C935D3"/>
    <w:rsid w:val="00C942BC"/>
    <w:rsid w:val="00C94C7D"/>
    <w:rsid w:val="00C94DC1"/>
    <w:rsid w:val="00C95446"/>
    <w:rsid w:val="00CA1980"/>
    <w:rsid w:val="00CA1DE5"/>
    <w:rsid w:val="00CB4B3F"/>
    <w:rsid w:val="00CC083D"/>
    <w:rsid w:val="00CC1CE5"/>
    <w:rsid w:val="00CC4437"/>
    <w:rsid w:val="00CD064A"/>
    <w:rsid w:val="00CE1173"/>
    <w:rsid w:val="00CE2656"/>
    <w:rsid w:val="00CF0369"/>
    <w:rsid w:val="00D046AE"/>
    <w:rsid w:val="00D05BB7"/>
    <w:rsid w:val="00D12C45"/>
    <w:rsid w:val="00D22573"/>
    <w:rsid w:val="00D249B1"/>
    <w:rsid w:val="00D3017D"/>
    <w:rsid w:val="00D317BD"/>
    <w:rsid w:val="00D3572F"/>
    <w:rsid w:val="00D408F3"/>
    <w:rsid w:val="00D46BB6"/>
    <w:rsid w:val="00D47785"/>
    <w:rsid w:val="00D479B3"/>
    <w:rsid w:val="00D47D16"/>
    <w:rsid w:val="00D5159A"/>
    <w:rsid w:val="00D524E8"/>
    <w:rsid w:val="00D54D76"/>
    <w:rsid w:val="00D81750"/>
    <w:rsid w:val="00D8184A"/>
    <w:rsid w:val="00D9040A"/>
    <w:rsid w:val="00D909DB"/>
    <w:rsid w:val="00D921BD"/>
    <w:rsid w:val="00D9440F"/>
    <w:rsid w:val="00D944DB"/>
    <w:rsid w:val="00D958BB"/>
    <w:rsid w:val="00DA0F23"/>
    <w:rsid w:val="00DA6F7B"/>
    <w:rsid w:val="00DB13E8"/>
    <w:rsid w:val="00DC306D"/>
    <w:rsid w:val="00DD6CA8"/>
    <w:rsid w:val="00DD76FD"/>
    <w:rsid w:val="00DF24B8"/>
    <w:rsid w:val="00DF590D"/>
    <w:rsid w:val="00E108C8"/>
    <w:rsid w:val="00E24EBC"/>
    <w:rsid w:val="00E31AC3"/>
    <w:rsid w:val="00E34225"/>
    <w:rsid w:val="00E35FEC"/>
    <w:rsid w:val="00E50BB5"/>
    <w:rsid w:val="00E531BF"/>
    <w:rsid w:val="00E576E8"/>
    <w:rsid w:val="00E60163"/>
    <w:rsid w:val="00E6438D"/>
    <w:rsid w:val="00E65457"/>
    <w:rsid w:val="00E65995"/>
    <w:rsid w:val="00E67FAC"/>
    <w:rsid w:val="00E7067C"/>
    <w:rsid w:val="00E7140D"/>
    <w:rsid w:val="00E73DCA"/>
    <w:rsid w:val="00E77522"/>
    <w:rsid w:val="00E813BA"/>
    <w:rsid w:val="00E83024"/>
    <w:rsid w:val="00E852A8"/>
    <w:rsid w:val="00E936FF"/>
    <w:rsid w:val="00E93CD9"/>
    <w:rsid w:val="00E93E53"/>
    <w:rsid w:val="00E95C3B"/>
    <w:rsid w:val="00EA73A1"/>
    <w:rsid w:val="00EB4B86"/>
    <w:rsid w:val="00EC2AFE"/>
    <w:rsid w:val="00EC3D10"/>
    <w:rsid w:val="00EC580F"/>
    <w:rsid w:val="00ED7276"/>
    <w:rsid w:val="00EE11EA"/>
    <w:rsid w:val="00EE1722"/>
    <w:rsid w:val="00EF1A19"/>
    <w:rsid w:val="00EF2C25"/>
    <w:rsid w:val="00EF4685"/>
    <w:rsid w:val="00EF6E68"/>
    <w:rsid w:val="00F13010"/>
    <w:rsid w:val="00F15FFE"/>
    <w:rsid w:val="00F22A0F"/>
    <w:rsid w:val="00F2461A"/>
    <w:rsid w:val="00F24AEA"/>
    <w:rsid w:val="00F26D19"/>
    <w:rsid w:val="00F276D8"/>
    <w:rsid w:val="00F344CF"/>
    <w:rsid w:val="00F439FC"/>
    <w:rsid w:val="00F457D9"/>
    <w:rsid w:val="00F6089E"/>
    <w:rsid w:val="00F612C5"/>
    <w:rsid w:val="00F62D3B"/>
    <w:rsid w:val="00F63380"/>
    <w:rsid w:val="00F6703A"/>
    <w:rsid w:val="00F71D83"/>
    <w:rsid w:val="00F75F11"/>
    <w:rsid w:val="00F80486"/>
    <w:rsid w:val="00FA486D"/>
    <w:rsid w:val="00FA5061"/>
    <w:rsid w:val="00FC1A80"/>
    <w:rsid w:val="00FC1A9A"/>
    <w:rsid w:val="00FC3363"/>
    <w:rsid w:val="00FC4479"/>
    <w:rsid w:val="00FC7188"/>
    <w:rsid w:val="00FE1A18"/>
    <w:rsid w:val="00FF1C90"/>
    <w:rsid w:val="00FF4061"/>
    <w:rsid w:val="00FF7E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A78F"/>
  <w15:chartTrackingRefBased/>
  <w15:docId w15:val="{EE1DECED-4005-458C-87C4-306EB615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C49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630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4982"/>
    <w:rPr>
      <w:rFonts w:ascii="Times New Roman" w:eastAsia="Times New Roman" w:hAnsi="Times New Roman" w:cs="Times New Roman"/>
      <w:b/>
      <w:bCs/>
      <w:sz w:val="36"/>
      <w:szCs w:val="36"/>
    </w:rPr>
  </w:style>
  <w:style w:type="paragraph" w:styleId="NormalWeb">
    <w:name w:val="Normal (Web)"/>
    <w:basedOn w:val="Normal"/>
    <w:uiPriority w:val="99"/>
    <w:unhideWhenUsed/>
    <w:rsid w:val="001C49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4982"/>
    <w:rPr>
      <w:color w:val="0000FF"/>
      <w:u w:val="single"/>
    </w:rPr>
  </w:style>
  <w:style w:type="character" w:styleId="Strong">
    <w:name w:val="Strong"/>
    <w:basedOn w:val="DefaultParagraphFont"/>
    <w:uiPriority w:val="22"/>
    <w:qFormat/>
    <w:rsid w:val="001C4982"/>
    <w:rPr>
      <w:b/>
      <w:bCs/>
    </w:rPr>
  </w:style>
  <w:style w:type="paragraph" w:customStyle="1" w:styleId="offset1">
    <w:name w:val="offset1"/>
    <w:basedOn w:val="Normal"/>
    <w:rsid w:val="001C4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1C4982"/>
  </w:style>
  <w:style w:type="character" w:styleId="CommentReference">
    <w:name w:val="annotation reference"/>
    <w:basedOn w:val="DefaultParagraphFont"/>
    <w:uiPriority w:val="99"/>
    <w:semiHidden/>
    <w:unhideWhenUsed/>
    <w:rsid w:val="001C4982"/>
    <w:rPr>
      <w:sz w:val="16"/>
      <w:szCs w:val="16"/>
    </w:rPr>
  </w:style>
  <w:style w:type="paragraph" w:styleId="CommentText">
    <w:name w:val="annotation text"/>
    <w:basedOn w:val="Normal"/>
    <w:link w:val="CommentTextChar"/>
    <w:uiPriority w:val="99"/>
    <w:semiHidden/>
    <w:unhideWhenUsed/>
    <w:rsid w:val="001C498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C4982"/>
    <w:rPr>
      <w:rFonts w:eastAsiaTheme="minorEastAsia"/>
      <w:sz w:val="20"/>
      <w:szCs w:val="20"/>
    </w:rPr>
  </w:style>
  <w:style w:type="paragraph" w:styleId="ListParagraph">
    <w:name w:val="List Paragraph"/>
    <w:basedOn w:val="Normal"/>
    <w:uiPriority w:val="34"/>
    <w:qFormat/>
    <w:rsid w:val="001C4982"/>
    <w:pPr>
      <w:ind w:left="720"/>
      <w:contextualSpacing/>
    </w:pPr>
  </w:style>
  <w:style w:type="paragraph" w:styleId="BalloonText">
    <w:name w:val="Balloon Text"/>
    <w:basedOn w:val="Normal"/>
    <w:link w:val="BalloonTextChar"/>
    <w:uiPriority w:val="99"/>
    <w:semiHidden/>
    <w:unhideWhenUsed/>
    <w:rsid w:val="001C4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982"/>
    <w:rPr>
      <w:rFonts w:ascii="Segoe UI" w:hAnsi="Segoe UI" w:cs="Segoe UI"/>
      <w:sz w:val="18"/>
      <w:szCs w:val="18"/>
    </w:rPr>
  </w:style>
  <w:style w:type="character" w:customStyle="1" w:styleId="Heading4Char">
    <w:name w:val="Heading 4 Char"/>
    <w:basedOn w:val="DefaultParagraphFont"/>
    <w:link w:val="Heading4"/>
    <w:uiPriority w:val="9"/>
    <w:semiHidden/>
    <w:rsid w:val="003630CA"/>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3630CA"/>
    <w:rPr>
      <w:rFonts w:eastAsiaTheme="minorHAnsi"/>
      <w:b/>
      <w:bCs/>
    </w:rPr>
  </w:style>
  <w:style w:type="character" w:customStyle="1" w:styleId="CommentSubjectChar">
    <w:name w:val="Comment Subject Char"/>
    <w:basedOn w:val="CommentTextChar"/>
    <w:link w:val="CommentSubject"/>
    <w:uiPriority w:val="99"/>
    <w:semiHidden/>
    <w:rsid w:val="003630CA"/>
    <w:rPr>
      <w:rFonts w:eastAsiaTheme="minorEastAsia"/>
      <w:b/>
      <w:bCs/>
      <w:sz w:val="20"/>
      <w:szCs w:val="20"/>
    </w:rPr>
  </w:style>
  <w:style w:type="paragraph" w:styleId="Header">
    <w:name w:val="header"/>
    <w:basedOn w:val="Normal"/>
    <w:link w:val="HeaderChar"/>
    <w:uiPriority w:val="99"/>
    <w:unhideWhenUsed/>
    <w:rsid w:val="00F67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3A"/>
  </w:style>
  <w:style w:type="paragraph" w:styleId="Footer">
    <w:name w:val="footer"/>
    <w:basedOn w:val="Normal"/>
    <w:link w:val="FooterChar"/>
    <w:uiPriority w:val="99"/>
    <w:unhideWhenUsed/>
    <w:rsid w:val="00F67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3A"/>
  </w:style>
  <w:style w:type="paragraph" w:styleId="BodyText">
    <w:name w:val="Body Text"/>
    <w:basedOn w:val="Normal"/>
    <w:link w:val="BodyTextChar"/>
    <w:uiPriority w:val="1"/>
    <w:qFormat/>
    <w:rsid w:val="00963F7A"/>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963F7A"/>
    <w:rPr>
      <w:rFonts w:ascii="Arial" w:eastAsia="Arial" w:hAnsi="Arial" w:cs="Arial"/>
      <w:sz w:val="17"/>
      <w:szCs w:val="17"/>
    </w:rPr>
  </w:style>
  <w:style w:type="paragraph" w:styleId="NoSpacing">
    <w:name w:val="No Spacing"/>
    <w:uiPriority w:val="1"/>
    <w:qFormat/>
    <w:rsid w:val="00963F7A"/>
    <w:pPr>
      <w:spacing w:after="0" w:line="240" w:lineRule="auto"/>
    </w:pPr>
  </w:style>
  <w:style w:type="table" w:styleId="GridTable4-Accent4">
    <w:name w:val="Grid Table 4 Accent 4"/>
    <w:basedOn w:val="TableNormal"/>
    <w:uiPriority w:val="49"/>
    <w:rsid w:val="00A32D1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DB13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DB13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4E1187"/>
    <w:pPr>
      <w:spacing w:after="0" w:line="240" w:lineRule="auto"/>
    </w:pPr>
  </w:style>
  <w:style w:type="table" w:styleId="TableGrid">
    <w:name w:val="Table Grid"/>
    <w:basedOn w:val="TableNormal"/>
    <w:uiPriority w:val="39"/>
    <w:rsid w:val="00796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427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27CF"/>
    <w:rPr>
      <w:sz w:val="20"/>
      <w:szCs w:val="20"/>
    </w:rPr>
  </w:style>
  <w:style w:type="character" w:styleId="EndnoteReference">
    <w:name w:val="endnote reference"/>
    <w:basedOn w:val="DefaultParagraphFont"/>
    <w:uiPriority w:val="99"/>
    <w:semiHidden/>
    <w:unhideWhenUsed/>
    <w:rsid w:val="001427CF"/>
    <w:rPr>
      <w:vertAlign w:val="superscript"/>
    </w:rPr>
  </w:style>
  <w:style w:type="paragraph" w:styleId="FootnoteText">
    <w:name w:val="footnote text"/>
    <w:basedOn w:val="Normal"/>
    <w:link w:val="FootnoteTextChar"/>
    <w:uiPriority w:val="99"/>
    <w:semiHidden/>
    <w:unhideWhenUsed/>
    <w:rsid w:val="000A3A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A36"/>
    <w:rPr>
      <w:sz w:val="20"/>
      <w:szCs w:val="20"/>
    </w:rPr>
  </w:style>
  <w:style w:type="character" w:styleId="FootnoteReference">
    <w:name w:val="footnote reference"/>
    <w:basedOn w:val="DefaultParagraphFont"/>
    <w:uiPriority w:val="99"/>
    <w:semiHidden/>
    <w:unhideWhenUsed/>
    <w:rsid w:val="000A3A36"/>
    <w:rPr>
      <w:vertAlign w:val="superscript"/>
    </w:rPr>
  </w:style>
  <w:style w:type="character" w:customStyle="1" w:styleId="UnresolvedMention1">
    <w:name w:val="Unresolved Mention1"/>
    <w:basedOn w:val="DefaultParagraphFont"/>
    <w:uiPriority w:val="99"/>
    <w:semiHidden/>
    <w:unhideWhenUsed/>
    <w:rsid w:val="007C5CF7"/>
    <w:rPr>
      <w:color w:val="605E5C"/>
      <w:shd w:val="clear" w:color="auto" w:fill="E1DFDD"/>
    </w:rPr>
  </w:style>
  <w:style w:type="character" w:styleId="FollowedHyperlink">
    <w:name w:val="FollowedHyperlink"/>
    <w:basedOn w:val="DefaultParagraphFont"/>
    <w:uiPriority w:val="99"/>
    <w:semiHidden/>
    <w:unhideWhenUsed/>
    <w:rsid w:val="00EA73A1"/>
    <w:rPr>
      <w:color w:val="954F72" w:themeColor="followedHyperlink"/>
      <w:u w:val="single"/>
    </w:rPr>
  </w:style>
  <w:style w:type="character" w:customStyle="1" w:styleId="UnresolvedMention2">
    <w:name w:val="Unresolved Mention2"/>
    <w:basedOn w:val="DefaultParagraphFont"/>
    <w:uiPriority w:val="99"/>
    <w:semiHidden/>
    <w:unhideWhenUsed/>
    <w:rsid w:val="00E73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specialolympics.org/resources-to-help-during-the-crisis/return-to-activities-during-covid-19" TargetMode="External"/><Relationship Id="rId13" Type="http://schemas.openxmlformats.org/officeDocument/2006/relationships/image" Target="media/image3.jpeg"/><Relationship Id="rId18" Type="http://schemas.openxmlformats.org/officeDocument/2006/relationships/hyperlink" Target="https://youtu.be/s0hQzUC4iSY" TargetMode="External"/><Relationship Id="rId26" Type="http://schemas.openxmlformats.org/officeDocument/2006/relationships/hyperlink" Target="https://youtu.be/Xq3DwzX6MUw"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dia.specialolympics.org/resources/covid-19/Return-To-Activities-Protocol.pdf" TargetMode="External"/><Relationship Id="rId34" Type="http://schemas.openxmlformats.org/officeDocument/2006/relationships/hyperlink" Target="https://media.specialolympics.org/resources/community-building/young-athletes/Yount-Athletes-Educator-Flashcards.pdf"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yperlink" Target="https://www.autismresourcecentral.org/wp-content/uploads/2020/04/unabridged_king_covid_and_the_kids_who_cared-1.pdf" TargetMode="External"/><Relationship Id="rId33" Type="http://schemas.openxmlformats.org/officeDocument/2006/relationships/hyperlink" Target="https://youtu.be/lnP-uMn6q_U" TargetMode="External"/><Relationship Id="rId38" Type="http://schemas.openxmlformats.org/officeDocument/2006/relationships/hyperlink" Target="https://resources.specialolympics.org/resources-to-help-during-the-crisis/return-to-activities-during-covid-19"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media.specialolympics.org/resources/community-building/young-athletes/Young-Athletes-Family-Flashcards.pdf" TargetMode="External"/><Relationship Id="rId29" Type="http://schemas.openxmlformats.org/officeDocument/2006/relationships/hyperlink" Target="https://cms-tc.pbskids.org/global/StayingHealthy_PRINT_Hands.pdf?mtime=20200306102330"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hyperlink" Target="https://www.mindheart.co/descargables?fbclid=IwAR1mdqJcpb2K1UUEBujlJC-jjoAmt8VcuH1fm7HwBjTw0BDll6pM0qgksJQ" TargetMode="External"/><Relationship Id="rId32" Type="http://schemas.openxmlformats.org/officeDocument/2006/relationships/hyperlink" Target="https://youtu.be/DA_SsZFYw0w" TargetMode="External"/><Relationship Id="rId37" Type="http://schemas.openxmlformats.org/officeDocument/2006/relationships/image" Target="media/image8.e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dia.specialolympics.org/resources/covid-19/Sample-Venue-Signage.zip" TargetMode="External"/><Relationship Id="rId23" Type="http://schemas.openxmlformats.org/officeDocument/2006/relationships/image" Target="media/image7.jpeg"/><Relationship Id="rId28" Type="http://schemas.openxmlformats.org/officeDocument/2006/relationships/hyperlink" Target="https://youtu.be/Udd1AlNB3Zc" TargetMode="External"/><Relationship Id="rId36" Type="http://schemas.openxmlformats.org/officeDocument/2006/relationships/hyperlink" Target="mailto:Legal@specialolympics.org" TargetMode="External"/><Relationship Id="rId10" Type="http://schemas.openxmlformats.org/officeDocument/2006/relationships/image" Target="media/image1.jpeg"/><Relationship Id="rId19" Type="http://schemas.openxmlformats.org/officeDocument/2006/relationships/hyperlink" Target="https://media.specialolympics.org/resources/community-building/young-athletes/young-athletes-activity-guide/Young-Athletes-Activity-Guide-English.pdf" TargetMode="External"/><Relationship Id="rId31" Type="http://schemas.openxmlformats.org/officeDocument/2006/relationships/hyperlink" Target="https://pbskids.org/video/daniel-tigers-neighborhood/236537535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ources.specialolympics.org/sports-essentials/young-athletes/young-athletes-at-home" TargetMode="External"/><Relationship Id="rId14" Type="http://schemas.openxmlformats.org/officeDocument/2006/relationships/image" Target="media/image4.jpeg"/><Relationship Id="rId22" Type="http://schemas.openxmlformats.org/officeDocument/2006/relationships/hyperlink" Target="file:///C:\Users\cweir\AppData\Local\Microsoft\Windows\INetCache\Content.Outlook\77KU50EH\cdc.gov\handwashing\posters.html" TargetMode="External"/><Relationship Id="rId27" Type="http://schemas.openxmlformats.org/officeDocument/2006/relationships/hyperlink" Target="https://www.sesamestreet.org/videos?vid=25351" TargetMode="External"/><Relationship Id="rId30" Type="http://schemas.openxmlformats.org/officeDocument/2006/relationships/hyperlink" Target="https://pbskids.org/video/daniel-tigers-neighborhood/2365375359" TargetMode="External"/><Relationship Id="rId35" Type="http://schemas.openxmlformats.org/officeDocument/2006/relationships/hyperlink" Target="mailto:COVID@specialolympics.org"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F2465-BEC4-4D31-B836-A812CA6E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2638</Words>
  <Characters>15040</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 Purcell</dc:creator>
  <cp:lastModifiedBy>Rebecca Ralston</cp:lastModifiedBy>
  <cp:revision>2</cp:revision>
  <cp:lastPrinted>2020-06-15T18:38:00Z</cp:lastPrinted>
  <dcterms:created xsi:type="dcterms:W3CDTF">2021-06-30T16:39:00Z</dcterms:created>
  <dcterms:modified xsi:type="dcterms:W3CDTF">2021-06-30T16:39:00Z</dcterms:modified>
</cp:coreProperties>
</file>