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F23" w:rsidRPr="000169C1" w:rsidRDefault="00DA0F23" w:rsidP="00BA1425">
      <w:pPr>
        <w:jc w:val="both"/>
        <w:rPr>
          <w:rFonts w:ascii="Ubuntu" w:hAnsi="Ubuntu"/>
        </w:rPr>
      </w:pPr>
    </w:p>
    <w:p w:rsidR="00DA0F23" w:rsidRPr="000169C1" w:rsidRDefault="00DA0F23" w:rsidP="00BA1425">
      <w:pPr>
        <w:jc w:val="both"/>
        <w:rPr>
          <w:rFonts w:ascii="Ubuntu" w:hAnsi="Ubuntu"/>
        </w:rPr>
      </w:pPr>
    </w:p>
    <w:p w:rsidR="000169C1" w:rsidRPr="000169C1" w:rsidRDefault="000169C1" w:rsidP="00BA1425">
      <w:pPr>
        <w:spacing w:after="0"/>
        <w:jc w:val="both"/>
        <w:rPr>
          <w:rFonts w:ascii="Ubuntu" w:hAnsi="Ubuntu"/>
          <w:b/>
          <w:bCs/>
          <w:sz w:val="32"/>
          <w:szCs w:val="32"/>
        </w:rPr>
      </w:pPr>
    </w:p>
    <w:p w:rsidR="00BA1425" w:rsidRPr="000169C1" w:rsidRDefault="005340D3" w:rsidP="00BA1425">
      <w:pPr>
        <w:bidi/>
        <w:spacing w:after="0"/>
        <w:jc w:val="both"/>
        <w:rPr>
          <w:rFonts w:ascii="Ubuntu" w:hAnsi="Ubuntu"/>
          <w:b/>
          <w:bCs/>
          <w:sz w:val="32"/>
          <w:szCs w:val="32"/>
        </w:rPr>
      </w:pPr>
      <w:r w:rsidRPr="000169C1">
        <w:rPr>
          <w:rFonts w:ascii="Ubuntu" w:hAnsi="Ubuntu"/>
          <w:b/>
          <w:bCs/>
          <w:sz w:val="32"/>
          <w:szCs w:val="32"/>
          <w:rtl/>
          <w:lang w:val="ar-SA"/>
        </w:rPr>
        <w:t xml:space="preserve">ملحق لبروتوكول العودة  لنشاطات اللاعبين صغار السن   </w:t>
      </w:r>
    </w:p>
    <w:p w:rsidR="00345C09" w:rsidRPr="000169C1" w:rsidRDefault="005340D3" w:rsidP="00BA1425">
      <w:pPr>
        <w:bidi/>
        <w:spacing w:after="0"/>
        <w:jc w:val="both"/>
        <w:rPr>
          <w:rFonts w:ascii="Ubuntu" w:hAnsi="Ubuntu"/>
          <w:b/>
          <w:bCs/>
          <w:sz w:val="32"/>
          <w:szCs w:val="32"/>
        </w:rPr>
      </w:pPr>
      <w:r w:rsidRPr="000169C1">
        <w:rPr>
          <w:rFonts w:ascii="Ubuntu" w:hAnsi="Ubuntu"/>
          <w:b/>
          <w:bCs/>
          <w:sz w:val="32"/>
          <w:szCs w:val="32"/>
          <w:rtl/>
          <w:lang w:val="ar-SA"/>
        </w:rPr>
        <w:t xml:space="preserve">الذين يشاركون  في برنامج  اللاعبين صغار السن  </w:t>
      </w:r>
    </w:p>
    <w:p w:rsidR="0077712E" w:rsidRPr="000169C1" w:rsidRDefault="00BA1425" w:rsidP="00BA1425">
      <w:pPr>
        <w:bidi/>
        <w:jc w:val="both"/>
        <w:rPr>
          <w:rFonts w:ascii="Ubuntu" w:hAnsi="Ubuntu"/>
        </w:rPr>
      </w:pPr>
      <w:r w:rsidRPr="000169C1">
        <w:rPr>
          <w:rFonts w:ascii="Ubuntu" w:hAnsi="Ubuntu"/>
          <w:rtl/>
          <w:lang w:val="ar-SA"/>
        </w:rPr>
        <w:br/>
        <w:t xml:space="preserve">يوفر االمصدر التالي المزيد من الإرشادات لبرامج الأولمبياد الخاص ومعلميه ومدربيه الذين ينفذون   نشاطات اللاعبين صغار السن    لكن هذا لا  يلغي  بروتوكول العودة إلى  نشاطات    الأولمبياد الخاص؛ بل   يكمل البروتوكول لتوفير المزيد من الدعم  والمعلومات  للتخفيف من الخطر وضمان صحة وسلامة   مشاركينا الصغار  .    </w:t>
      </w:r>
    </w:p>
    <w:p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rsidR="0077712E" w:rsidRPr="000169C1" w:rsidRDefault="005340D3" w:rsidP="00BA1425">
      <w:pPr>
        <w:shd w:val="clear" w:color="auto" w:fill="FF0000"/>
        <w:bidi/>
        <w:spacing w:after="0" w:line="240" w:lineRule="auto"/>
        <w:jc w:val="both"/>
        <w:rPr>
          <w:rStyle w:val="Strong"/>
          <w:rFonts w:ascii="Ubuntu" w:hAnsi="Ubuntu"/>
          <w:color w:val="FFFFFF" w:themeColor="background1"/>
          <w:sz w:val="30"/>
          <w:szCs w:val="30"/>
        </w:rPr>
      </w:pPr>
      <w:r w:rsidRPr="000169C1">
        <w:rPr>
          <w:rStyle w:val="Strong"/>
          <w:rFonts w:ascii="Ubuntu" w:hAnsi="Ubuntu"/>
          <w:color w:val="FFFFFF" w:themeColor="background1"/>
          <w:sz w:val="30"/>
          <w:szCs w:val="30"/>
          <w:rtl/>
          <w:lang w:val="ar-SA"/>
        </w:rPr>
        <w:t>تأثير كوفيد-19 على الأطفال</w:t>
      </w:r>
    </w:p>
    <w:p w:rsidR="00A5177E" w:rsidRPr="000169C1" w:rsidRDefault="005340D3" w:rsidP="00BA1425">
      <w:pPr>
        <w:shd w:val="clear" w:color="auto" w:fill="FFFFFF"/>
        <w:bidi/>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szCs w:val="26"/>
          <w:rtl/>
          <w:lang w:val="ar-SA"/>
        </w:rPr>
        <w:br/>
        <w:t xml:space="preserve">تتغير المعلومات حول كوفيد-19 يوميًا وتتباين معدلات الانتقال في  البلاد  المعتمدة   من قبل  الأولمبياد الخاص.  وفي حين أن البيانات حول تأثير كوفيد-19 على الأطفال جيدة بشكل عام، </w:t>
      </w:r>
      <w:r w:rsidRPr="000169C1">
        <w:rPr>
          <w:rFonts w:ascii="Ubuntu" w:eastAsia="Times New Roman" w:hAnsi="Ubuntu" w:cstheme="minorHAnsi"/>
          <w:color w:val="000000"/>
          <w:szCs w:val="26"/>
          <w:rtl/>
          <w:lang w:val="ar-SA"/>
        </w:rPr>
        <w:t>حيث أنها تُظْهِر معدلات انتقال أقل وأعراض أقل حدة،   هناك بيانات محدودة حول تأثير كوفيد-19 على الأطفال من ذوي الإعاقة  الفكرية بناءاً عليه، </w:t>
      </w:r>
      <w:r w:rsidR="00FA5061" w:rsidRPr="000169C1">
        <w:rPr>
          <w:rFonts w:ascii="Ubuntu" w:eastAsia="Times New Roman" w:hAnsi="Ubuntu" w:cstheme="minorHAnsi"/>
          <w:b/>
          <w:bCs/>
          <w:color w:val="000000"/>
          <w:rtl/>
          <w:lang w:val="ar-SA"/>
        </w:rPr>
        <w:t>فمن الأهمية إتخاذ أكبر قدر من الحذر لضمان صحة الأطفال والمدربين والأسر</w:t>
      </w:r>
      <w:r w:rsidRPr="000169C1">
        <w:rPr>
          <w:rFonts w:ascii="Ubuntu" w:eastAsia="Times New Roman" w:hAnsi="Ubuntu" w:cstheme="minorHAnsi"/>
          <w:color w:val="000000"/>
          <w:szCs w:val="26"/>
          <w:rtl/>
          <w:lang w:val="ar-SA"/>
        </w:rPr>
        <w:t xml:space="preserve"> وسلامتهم  وإلتزام  إرشادات   الحكومات المحلية و والمناطق التعليميةوالأقسام   الصحية. </w:t>
      </w:r>
    </w:p>
    <w:p w:rsidR="00FA5061" w:rsidRPr="000169C1" w:rsidRDefault="00FA5061" w:rsidP="00BA1425">
      <w:pPr>
        <w:shd w:val="clear" w:color="auto" w:fill="FFFFFF"/>
        <w:spacing w:after="0" w:line="240" w:lineRule="auto"/>
        <w:jc w:val="both"/>
        <w:rPr>
          <w:rFonts w:ascii="Ubuntu" w:eastAsia="Times New Roman" w:hAnsi="Ubuntu" w:cstheme="minorHAnsi"/>
          <w:color w:val="000000"/>
        </w:rPr>
      </w:pPr>
    </w:p>
    <w:p w:rsidR="00FA5061" w:rsidRPr="000169C1" w:rsidRDefault="005340D3" w:rsidP="00BA1425">
      <w:pPr>
        <w:shd w:val="clear" w:color="auto" w:fill="FFFFFF"/>
        <w:bidi/>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rtl/>
          <w:lang w:val="ar-SA"/>
        </w:rPr>
        <w:t>تظهر  المعلومات أدناه تفاصيل نتائج الأبحاث الحالية حول تأثير كوفيد-19 على الأطفال:</w:t>
      </w:r>
    </w:p>
    <w:p w:rsidR="001427CF" w:rsidRPr="000169C1" w:rsidRDefault="001427CF" w:rsidP="00BA1425">
      <w:pPr>
        <w:shd w:val="clear" w:color="auto" w:fill="FFFFFF"/>
        <w:spacing w:after="0" w:line="240" w:lineRule="auto"/>
        <w:jc w:val="both"/>
        <w:rPr>
          <w:rFonts w:ascii="Ubuntu" w:eastAsia="Times New Roman" w:hAnsi="Ubuntu" w:cstheme="minorHAnsi"/>
          <w:color w:val="000000"/>
        </w:rPr>
      </w:pPr>
    </w:p>
    <w:p w:rsidR="007A2718" w:rsidRPr="000169C1" w:rsidRDefault="005340D3" w:rsidP="008216EA">
      <w:pPr>
        <w:shd w:val="clear" w:color="auto" w:fill="FFFFFF"/>
        <w:bidi/>
        <w:spacing w:after="0" w:line="240" w:lineRule="auto"/>
        <w:jc w:val="both"/>
        <w:rPr>
          <w:rFonts w:ascii="Ubuntu" w:eastAsia="Times New Roman" w:hAnsi="Ubuntu" w:cstheme="minorHAnsi"/>
          <w:b/>
          <w:bCs/>
          <w:color w:val="000000"/>
          <w:u w:val="single"/>
        </w:rPr>
      </w:pPr>
      <w:r w:rsidRPr="000169C1">
        <w:rPr>
          <w:rFonts w:ascii="Ubuntu" w:eastAsia="Times New Roman" w:hAnsi="Ubuntu" w:cstheme="minorHAnsi"/>
          <w:b/>
          <w:bCs/>
          <w:color w:val="000000"/>
          <w:u w:val="single"/>
          <w:rtl/>
          <w:lang w:val="ar-SA"/>
        </w:rPr>
        <w:t xml:space="preserve">الانتقال والأعراض  </w:t>
      </w:r>
    </w:p>
    <w:p w:rsidR="00FA5061" w:rsidRPr="000169C1" w:rsidRDefault="005340D3" w:rsidP="008216EA">
      <w:pPr>
        <w:pStyle w:val="ListParagraph"/>
        <w:numPr>
          <w:ilvl w:val="0"/>
          <w:numId w:val="1"/>
        </w:numPr>
        <w:shd w:val="clear" w:color="auto" w:fill="FFFFFF"/>
        <w:bidi/>
        <w:spacing w:after="0" w:line="240" w:lineRule="auto"/>
        <w:jc w:val="both"/>
        <w:rPr>
          <w:rFonts w:ascii="Ubuntu" w:eastAsia="Times New Roman" w:hAnsi="Ubuntu" w:cstheme="minorHAnsi"/>
          <w:color w:val="000000"/>
        </w:rPr>
      </w:pPr>
      <w:r>
        <w:rPr>
          <w:rFonts w:ascii="Ubuntu" w:eastAsia="Times New Roman" w:hAnsi="Ubuntu" w:cstheme="minorHAnsi"/>
          <w:color w:val="000000"/>
          <w:rtl/>
          <w:lang w:val="ar-SA"/>
        </w:rPr>
        <w:t xml:space="preserve">اعتبارًا من آذار/مارس 2020، تشير الدراسات إلى أن الأطفال (الذين تتراوح أعمارهم بين 0 و19 عامًا) يمثلون بين 1-5% من حالات الإصابة بكوفيد-19. </w:t>
      </w:r>
      <w:r>
        <w:rPr>
          <w:rStyle w:val="EndnoteReference"/>
          <w:rFonts w:ascii="Ubuntu" w:eastAsia="Times New Roman" w:hAnsi="Ubuntu" w:cstheme="minorHAnsi"/>
          <w:color w:val="000000"/>
        </w:rPr>
        <w:endnoteReference w:id="1"/>
      </w:r>
    </w:p>
    <w:p w:rsidR="0054761C" w:rsidRPr="0054761C" w:rsidRDefault="005340D3" w:rsidP="0054761C">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0169C1">
        <w:rPr>
          <w:rFonts w:ascii="Ubuntu" w:hAnsi="Ubuntu" w:cstheme="minorHAnsi"/>
          <w:bCs/>
          <w:color w:val="000000"/>
          <w:rtl/>
          <w:lang w:val="ar-SA"/>
        </w:rPr>
        <w:t>عادة ما تكون فترة الحضانة لكوفيد-19 عند الأطفال يومين، وتتراوح من 2-10  أيام.</w:t>
      </w:r>
      <w:r w:rsidRPr="000169C1">
        <w:rPr>
          <w:rFonts w:ascii="Ubuntu" w:eastAsia="Times New Roman" w:hAnsi="Ubuntu" w:cstheme="minorHAnsi"/>
          <w:color w:val="000000"/>
          <w:vertAlign w:val="superscript"/>
          <w:rtl/>
          <w:lang w:val="ar-SA"/>
        </w:rPr>
        <w:t>i</w:t>
      </w:r>
    </w:p>
    <w:p w:rsidR="0048312E" w:rsidRDefault="005340D3" w:rsidP="006E5DB8">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48312E">
        <w:rPr>
          <w:rFonts w:ascii="Ubuntu" w:hAnsi="Ubuntu" w:cstheme="minorHAnsi"/>
          <w:bCs/>
          <w:color w:val="000000"/>
          <w:rtl/>
          <w:lang w:val="ar-SA"/>
        </w:rPr>
        <w:t xml:space="preserve">يبدو أن كوفيد-19 ينتقل بصورة </w:t>
      </w:r>
      <w:r w:rsidRPr="0048312E">
        <w:rPr>
          <w:rFonts w:ascii="Ubuntu" w:hAnsi="Ubuntu" w:cstheme="minorHAnsi"/>
          <w:bCs/>
          <w:color w:val="000000"/>
          <w:rtl/>
          <w:lang w:val="ar-SA"/>
        </w:rPr>
        <w:t>أساسية من الكبار إلى الأطفال.  ففي دراسة أجريت على 54 أسرة هولندية، لم تكن هناك أسر لديها  طفل دون سن 12 عامًا   هو أول مريض في الأسرة.</w:t>
      </w:r>
      <w:r>
        <w:rPr>
          <w:rStyle w:val="EndnoteReference"/>
          <w:rFonts w:ascii="Ubuntu" w:hAnsi="Ubuntu" w:cstheme="minorHAnsi"/>
          <w:bCs/>
          <w:color w:val="000000"/>
        </w:rPr>
        <w:endnoteReference w:id="2"/>
      </w:r>
      <w:r w:rsidRPr="0048312E">
        <w:rPr>
          <w:rFonts w:ascii="Ubuntu" w:hAnsi="Ubuntu" w:cstheme="minorHAnsi"/>
          <w:bCs/>
          <w:color w:val="000000"/>
          <w:rtl/>
          <w:lang w:val="ar-SA"/>
        </w:rPr>
        <w:t xml:space="preserve"> كما شوهدت نتائج مماثلة في أيسلندا حيث لم تكن هناك أية حالات انتقال من الأطفال للوالدين.</w:t>
      </w:r>
      <w:r>
        <w:rPr>
          <w:rStyle w:val="EndnoteReference"/>
          <w:rFonts w:ascii="Ubuntu" w:hAnsi="Ubuntu" w:cstheme="minorHAnsi"/>
          <w:bCs/>
          <w:color w:val="000000"/>
        </w:rPr>
        <w:endnoteReference w:id="3"/>
      </w:r>
    </w:p>
    <w:p w:rsidR="007A2718" w:rsidRPr="0048312E" w:rsidRDefault="005340D3" w:rsidP="006E5DB8">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48312E">
        <w:rPr>
          <w:rFonts w:ascii="Ubuntu" w:hAnsi="Ubuntu" w:cstheme="minorHAnsi"/>
          <w:bCs/>
          <w:color w:val="000000"/>
          <w:rtl/>
          <w:lang w:val="ar-SA"/>
        </w:rPr>
        <w:t xml:space="preserve">قد يكون الأطفال الأكبر سنًا </w:t>
      </w:r>
      <w:r w:rsidRPr="0048312E">
        <w:rPr>
          <w:rFonts w:ascii="Ubuntu" w:hAnsi="Ubuntu" w:cstheme="minorHAnsi"/>
          <w:bCs/>
          <w:color w:val="000000"/>
          <w:rtl/>
          <w:lang w:val="ar-SA"/>
        </w:rPr>
        <w:t>أكثر احتمالًا لنشر كوفيد-19 من الأطفال الأصغر سنًا. ففي دراسة لتتبع المخالطين في كوريا الجنوبية، في المنازل التي كان فيها أول شخص مصاب  يتراوح عمره  بين 10 و19 عامًا، أصيب  19% من أسرهم   بكوفيد-19.   في المقابل ، أصيب فقط   5.3% من المخالطين من أسر للأطفا</w:t>
      </w:r>
      <w:r w:rsidRPr="0048312E">
        <w:rPr>
          <w:rFonts w:ascii="Ubuntu" w:hAnsi="Ubuntu" w:cstheme="minorHAnsi"/>
          <w:bCs/>
          <w:color w:val="000000"/>
          <w:rtl/>
          <w:lang w:val="ar-SA"/>
        </w:rPr>
        <w:t xml:space="preserve">ل الأصغر سنًا الذين تتراوح أعمارهم بين 0 و9 سنوات  </w:t>
      </w:r>
      <w:r>
        <w:rPr>
          <w:rStyle w:val="EndnoteReference"/>
          <w:rFonts w:ascii="Ubuntu" w:hAnsi="Ubuntu" w:cstheme="minorHAnsi"/>
          <w:bCs/>
          <w:color w:val="000000"/>
        </w:rPr>
        <w:endnoteReference w:id="4"/>
      </w:r>
    </w:p>
    <w:p w:rsidR="001427CF" w:rsidRPr="000169C1" w:rsidRDefault="005340D3" w:rsidP="008216EA">
      <w:pPr>
        <w:pStyle w:val="ListParagraph"/>
        <w:numPr>
          <w:ilvl w:val="0"/>
          <w:numId w:val="1"/>
        </w:numPr>
        <w:shd w:val="clear" w:color="auto" w:fill="FFFFFF"/>
        <w:bidi/>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rtl/>
          <w:lang w:val="ar-SA"/>
        </w:rPr>
        <w:t>كما تبين  أن الأطفال  يظهرون  أعراض كوفيد-19 بطريقة أكثر اعتدالًا مقارنة بالكبار.     الأعراض الأكثر ا شيوعًا عند  الأطفال الحمى والسعال؛ و عدد قليل  منهم  تعرض لالتهاب رئوي حاد.</w:t>
      </w:r>
      <w:r w:rsidRPr="000169C1">
        <w:rPr>
          <w:rFonts w:ascii="Ubuntu" w:eastAsia="Times New Roman" w:hAnsi="Ubuntu" w:cstheme="minorHAnsi"/>
          <w:color w:val="000000"/>
          <w:vertAlign w:val="superscript"/>
          <w:rtl/>
          <w:lang w:val="ar-SA"/>
        </w:rPr>
        <w:t>i</w:t>
      </w:r>
    </w:p>
    <w:p w:rsidR="000A3A36" w:rsidRPr="000169C1" w:rsidRDefault="005340D3" w:rsidP="008216EA">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0169C1">
        <w:rPr>
          <w:rFonts w:ascii="Ubuntu" w:hAnsi="Ubuntu" w:cstheme="minorHAnsi"/>
          <w:bCs/>
          <w:color w:val="000000"/>
          <w:rtl/>
          <w:lang w:val="ar-SA"/>
        </w:rPr>
        <w:t xml:space="preserve">في الصين، اعتبارًا من </w:t>
      </w:r>
      <w:r w:rsidRPr="000169C1">
        <w:rPr>
          <w:rFonts w:ascii="Ubuntu" w:hAnsi="Ubuntu" w:cstheme="minorHAnsi"/>
          <w:bCs/>
          <w:color w:val="000000"/>
          <w:rtl/>
          <w:lang w:val="ar-SA"/>
        </w:rPr>
        <w:t xml:space="preserve">آذار/مارس 2020، كان أكثر من 90% من الأطفال الذين تم تشخيص إصابتهم بكوفيد-19   بدون أعراض أو بأعراض خفيفة أو معتدلة. </w:t>
      </w:r>
      <w:r>
        <w:rPr>
          <w:rStyle w:val="EndnoteReference"/>
          <w:rFonts w:ascii="Ubuntu" w:hAnsi="Ubuntu" w:cstheme="minorHAnsi"/>
          <w:bCs/>
          <w:color w:val="000000"/>
        </w:rPr>
        <w:endnoteReference w:id="5"/>
      </w:r>
    </w:p>
    <w:p w:rsidR="000A3A36" w:rsidRPr="000169C1" w:rsidRDefault="005340D3" w:rsidP="008216EA">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0169C1">
        <w:rPr>
          <w:rFonts w:ascii="Ubuntu" w:hAnsi="Ubuntu" w:cstheme="minorHAnsi"/>
          <w:bCs/>
          <w:color w:val="000000"/>
          <w:rtl/>
          <w:lang w:val="ar-SA"/>
        </w:rPr>
        <w:t xml:space="preserve">  الأطفال الذين يعانون من حالة طبية أساسية (مثل السمنة والربو والحالات العصبية) هم أكثر عرضة للدخول إلى المستشفى. </w:t>
      </w:r>
      <w:r>
        <w:rPr>
          <w:rStyle w:val="EndnoteReference"/>
          <w:rFonts w:ascii="Ubuntu" w:hAnsi="Ubuntu" w:cstheme="minorHAnsi"/>
          <w:bCs/>
          <w:color w:val="000000"/>
        </w:rPr>
        <w:endnoteReference w:id="6"/>
      </w:r>
    </w:p>
    <w:p w:rsidR="007A2718" w:rsidRDefault="005340D3" w:rsidP="008216EA">
      <w:pPr>
        <w:pStyle w:val="ListParagraph"/>
        <w:numPr>
          <w:ilvl w:val="0"/>
          <w:numId w:val="1"/>
        </w:numPr>
        <w:autoSpaceDE w:val="0"/>
        <w:autoSpaceDN w:val="0"/>
        <w:bidi/>
        <w:adjustRightInd w:val="0"/>
        <w:spacing w:after="0" w:line="240" w:lineRule="auto"/>
        <w:jc w:val="both"/>
        <w:rPr>
          <w:rFonts w:ascii="Ubuntu" w:hAnsi="Ubuntu" w:cstheme="minorHAnsi"/>
          <w:bCs/>
          <w:color w:val="000000"/>
        </w:rPr>
      </w:pPr>
      <w:r w:rsidRPr="000169C1">
        <w:rPr>
          <w:rFonts w:ascii="Ubuntu" w:hAnsi="Ubuntu" w:cstheme="minorHAnsi"/>
          <w:bCs/>
          <w:color w:val="000000"/>
          <w:rtl/>
          <w:lang w:val="ar-SA"/>
        </w:rPr>
        <w:t xml:space="preserve">  تم الإبلاغ عن عدة حالات من متلازمة التهابات الأجهزة المتعددة (MIS-C) عند  الأطفال منذ شهر نيسان/أبريل.   في مثل هذه الحالات، بدأ الأطفال   الأصحاء سابقًا في الظهور بمتلازمة التهابية شديدة مع خصائص تشبه مرض كاواساكي واختبارهم إيجابياً لكوفيد-19.     هذا ي</w:t>
      </w:r>
      <w:r w:rsidRPr="000169C1">
        <w:rPr>
          <w:rFonts w:ascii="Ubuntu" w:hAnsi="Ubuntu" w:cstheme="minorHAnsi"/>
          <w:bCs/>
          <w:color w:val="000000"/>
          <w:rtl/>
          <w:lang w:val="ar-SA"/>
        </w:rPr>
        <w:t>ؤدي إلى التهاب في جدران الأوعية الدموية.</w:t>
      </w:r>
      <w:r>
        <w:rPr>
          <w:rStyle w:val="EndnoteReference"/>
          <w:rFonts w:ascii="Ubuntu" w:hAnsi="Ubuntu" w:cstheme="minorHAnsi"/>
          <w:bCs/>
          <w:color w:val="000000"/>
        </w:rPr>
        <w:endnoteReference w:id="7"/>
      </w:r>
      <w:r w:rsidRPr="000169C1">
        <w:rPr>
          <w:rFonts w:ascii="Ubuntu" w:hAnsi="Ubuntu" w:cstheme="minorHAnsi"/>
          <w:bCs/>
          <w:color w:val="000000"/>
          <w:rtl/>
          <w:lang w:val="ar-SA"/>
        </w:rPr>
        <w:t xml:space="preserve"> </w:t>
      </w:r>
      <w:r>
        <w:rPr>
          <w:rStyle w:val="EndnoteReference"/>
          <w:rFonts w:ascii="Ubuntu" w:hAnsi="Ubuntu" w:cstheme="minorHAnsi"/>
          <w:bCs/>
          <w:color w:val="000000"/>
        </w:rPr>
        <w:endnoteReference w:id="8"/>
      </w:r>
      <w:r w:rsidRPr="000169C1">
        <w:rPr>
          <w:rFonts w:ascii="Ubuntu" w:hAnsi="Ubuntu" w:cstheme="minorHAnsi"/>
          <w:bCs/>
          <w:color w:val="000000"/>
          <w:rtl/>
          <w:lang w:val="ar-SA"/>
        </w:rPr>
        <w:t xml:space="preserve"> </w:t>
      </w:r>
      <w:r>
        <w:rPr>
          <w:rStyle w:val="EndnoteReference"/>
          <w:rFonts w:ascii="Ubuntu" w:hAnsi="Ubuntu" w:cstheme="minorHAnsi"/>
          <w:bCs/>
          <w:color w:val="000000"/>
        </w:rPr>
        <w:endnoteReference w:id="9"/>
      </w:r>
    </w:p>
    <w:p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rsidR="00881F22" w:rsidRDefault="005340D3" w:rsidP="00F2461A">
      <w:pPr>
        <w:pStyle w:val="ListParagraph"/>
        <w:numPr>
          <w:ilvl w:val="1"/>
          <w:numId w:val="1"/>
        </w:numPr>
        <w:shd w:val="clear" w:color="auto" w:fill="FFFFFF"/>
        <w:autoSpaceDE w:val="0"/>
        <w:autoSpaceDN w:val="0"/>
        <w:bidi/>
        <w:adjustRightInd w:val="0"/>
        <w:spacing w:after="0" w:line="240" w:lineRule="auto"/>
        <w:jc w:val="both"/>
        <w:rPr>
          <w:rFonts w:ascii="Ubuntu" w:hAnsi="Ubuntu" w:cstheme="minorHAnsi"/>
          <w:bCs/>
          <w:color w:val="000000"/>
        </w:rPr>
      </w:pPr>
      <w:r w:rsidRPr="00881F22">
        <w:rPr>
          <w:rFonts w:ascii="Ubuntu" w:hAnsi="Ubuntu" w:cstheme="minorHAnsi"/>
          <w:bCs/>
          <w:color w:val="000000"/>
          <w:rtl/>
          <w:lang w:val="ar-SA"/>
        </w:rPr>
        <w:t xml:space="preserve">تشمل الأعراض: الحمى المستمرة، آلام البطن،  الإسهال أو القيء،  آلام الرقبة،الطفح الجلدي أو تغيرات في لون الجلد،  عيون حمراء ملتهبة، الإرهاق،  صعوبة التنفس، ضغط في الصدر،  الارتباك ، عدم القدرة على </w:t>
      </w:r>
      <w:r w:rsidRPr="00881F22">
        <w:rPr>
          <w:rFonts w:ascii="Ubuntu" w:hAnsi="Ubuntu" w:cstheme="minorHAnsi"/>
          <w:bCs/>
          <w:color w:val="000000"/>
          <w:rtl/>
          <w:lang w:val="ar-SA"/>
        </w:rPr>
        <w:t>الاستيقاظ أو البقاء مستيقظًا أو الشفاه أو الوجه ا  المزرق.</w:t>
      </w:r>
    </w:p>
    <w:p w:rsidR="009E00BD" w:rsidRPr="00563F1C" w:rsidRDefault="005340D3" w:rsidP="00563F1C">
      <w:pPr>
        <w:pStyle w:val="ListParagraph"/>
        <w:numPr>
          <w:ilvl w:val="1"/>
          <w:numId w:val="1"/>
        </w:numPr>
        <w:shd w:val="clear" w:color="auto" w:fill="FFFFFF"/>
        <w:autoSpaceDE w:val="0"/>
        <w:autoSpaceDN w:val="0"/>
        <w:bidi/>
        <w:adjustRightInd w:val="0"/>
        <w:spacing w:after="0" w:line="240" w:lineRule="auto"/>
        <w:jc w:val="both"/>
        <w:rPr>
          <w:rFonts w:ascii="Ubuntu" w:hAnsi="Ubuntu" w:cstheme="minorHAnsi"/>
          <w:bCs/>
          <w:color w:val="000000"/>
        </w:rPr>
      </w:pPr>
      <w:r w:rsidRPr="00881F22">
        <w:rPr>
          <w:rFonts w:ascii="Ubuntu" w:hAnsi="Ubuntu" w:cstheme="minorHAnsi"/>
          <w:bCs/>
          <w:color w:val="000000"/>
          <w:rtl/>
          <w:lang w:val="ar-SA"/>
        </w:rPr>
        <w:t>يؤثر مرض كاواساكي بشكل رئيسي على الأطفال دون سن الخامسة.  لا يزال غيرواضح ما الذي يسبب متلازمة MIS-C وما هي عواملالخطر التي تؤدي  إصابة  الأطفال ب متلازمة MIS-C مع كوفيد-19.</w:t>
      </w:r>
    </w:p>
    <w:p w:rsidR="00563F1C" w:rsidRPr="000169C1" w:rsidRDefault="00563F1C" w:rsidP="00563F1C">
      <w:pPr>
        <w:pStyle w:val="ListParagraph"/>
        <w:autoSpaceDE w:val="0"/>
        <w:autoSpaceDN w:val="0"/>
        <w:adjustRightInd w:val="0"/>
        <w:spacing w:after="0" w:line="240" w:lineRule="auto"/>
        <w:ind w:left="1440"/>
        <w:jc w:val="both"/>
        <w:rPr>
          <w:rFonts w:ascii="Ubuntu" w:hAnsi="Ubuntu" w:cstheme="minorHAnsi"/>
          <w:bCs/>
          <w:color w:val="000000"/>
        </w:rPr>
      </w:pPr>
    </w:p>
    <w:p w:rsidR="00201CBF" w:rsidRPr="000169C1" w:rsidRDefault="005340D3" w:rsidP="008216EA">
      <w:pPr>
        <w:autoSpaceDE w:val="0"/>
        <w:autoSpaceDN w:val="0"/>
        <w:bidi/>
        <w:adjustRightInd w:val="0"/>
        <w:spacing w:after="0" w:line="240" w:lineRule="auto"/>
        <w:jc w:val="both"/>
        <w:rPr>
          <w:rFonts w:ascii="Ubuntu" w:hAnsi="Ubuntu"/>
          <w:b/>
          <w:bCs/>
          <w:u w:val="single"/>
        </w:rPr>
      </w:pPr>
      <w:r w:rsidRPr="000169C1">
        <w:rPr>
          <w:rFonts w:ascii="Ubuntu" w:hAnsi="Ubuntu"/>
          <w:b/>
          <w:bCs/>
          <w:u w:val="single"/>
          <w:rtl/>
          <w:lang w:val="ar-SA"/>
        </w:rPr>
        <w:lastRenderedPageBreak/>
        <w:t>الأطفال ذوو الإعاقات ا</w:t>
      </w:r>
      <w:r w:rsidRPr="000169C1">
        <w:rPr>
          <w:rFonts w:ascii="Ubuntu" w:hAnsi="Ubuntu"/>
          <w:b/>
          <w:bCs/>
          <w:u w:val="single"/>
          <w:rtl/>
          <w:lang w:val="ar-SA"/>
        </w:rPr>
        <w:t>لفكرية</w:t>
      </w:r>
    </w:p>
    <w:p w:rsidR="00201CBF" w:rsidRPr="000169C1" w:rsidRDefault="005340D3" w:rsidP="00B6160A">
      <w:pPr>
        <w:pStyle w:val="ListParagraph"/>
        <w:numPr>
          <w:ilvl w:val="0"/>
          <w:numId w:val="1"/>
        </w:numPr>
        <w:bidi/>
        <w:spacing w:after="0"/>
        <w:jc w:val="both"/>
        <w:rPr>
          <w:rFonts w:ascii="Ubuntu" w:hAnsi="Ubuntu"/>
        </w:rPr>
      </w:pPr>
      <w:r>
        <w:rPr>
          <w:rFonts w:ascii="Ubuntu" w:hAnsi="Ubuntu"/>
          <w:rtl/>
          <w:lang w:val="ar-SA"/>
        </w:rPr>
        <w:t>قد يعاني الأطفال ذوو الإعاقات  الفكرية  من أحوال متزامنة قد تعرضهم لخطر أكبر للإصابة بمرض أشد خطورة،   إذا أصيبوا بكوفيد-19.</w:t>
      </w:r>
      <w:r>
        <w:rPr>
          <w:rStyle w:val="EndnoteReference"/>
          <w:rFonts w:ascii="Ubuntu" w:hAnsi="Ubuntu"/>
        </w:rPr>
        <w:endnoteReference w:id="10"/>
      </w:r>
    </w:p>
    <w:p w:rsidR="006B116F" w:rsidRPr="006B116F" w:rsidRDefault="005340D3" w:rsidP="006B116F">
      <w:pPr>
        <w:pStyle w:val="ListParagraph"/>
        <w:numPr>
          <w:ilvl w:val="0"/>
          <w:numId w:val="1"/>
        </w:numPr>
        <w:bidi/>
        <w:spacing w:after="0"/>
        <w:jc w:val="both"/>
        <w:rPr>
          <w:rFonts w:ascii="Ubuntu" w:hAnsi="Ubuntu"/>
        </w:rPr>
      </w:pPr>
      <w:r>
        <w:rPr>
          <w:rFonts w:ascii="Ubuntu" w:hAnsi="Ubuntu"/>
          <w:rtl/>
          <w:lang w:val="ar-SA"/>
        </w:rPr>
        <w:t xml:space="preserve">شملت  دراسة أولية  ل 30282 مريضًا  إستوفوا معايير كوفيد-19  474 مريضًا لديهم   إعاقات فكرية ونموبة .  26.4% من بين </w:t>
      </w:r>
      <w:r>
        <w:rPr>
          <w:rFonts w:ascii="Ubuntu" w:hAnsi="Ubuntu"/>
          <w:rtl/>
          <w:lang w:val="ar-SA"/>
        </w:rPr>
        <w:t xml:space="preserve">المرضى ذوي  إعاقات فكرية  ونموية   من الأطفال، مقابل 2.7% فقط من دون    إعاقات فكرية ونموية .  من بين 125 طفلًا  ذات  إعاقات فكرية ونموية   مع كوفيد-19، كانت هناك حالتا وفاة (1.6%)، مقارنة بحالة وفاة واحدة (&lt;0.1%) بين 791 طفلًا من دون إعاقات فكرية  ونموية </w:t>
      </w:r>
      <w:r>
        <w:rPr>
          <w:rFonts w:ascii="Ubuntu" w:hAnsi="Ubuntu"/>
          <w:rtl/>
          <w:lang w:val="ar-SA"/>
        </w:rPr>
        <w:t xml:space="preserve"> مع كوفيد-19.</w:t>
      </w:r>
      <w:r w:rsidR="0054761C">
        <w:rPr>
          <w:rFonts w:ascii="Ubuntu" w:hAnsi="Ubuntu"/>
          <w:vertAlign w:val="superscript"/>
          <w:rtl/>
          <w:lang w:val="ar-SA"/>
        </w:rPr>
        <w:t>x</w:t>
      </w:r>
    </w:p>
    <w:p w:rsidR="006B116F" w:rsidRPr="000169C1" w:rsidRDefault="006B116F" w:rsidP="00B6160A">
      <w:pPr>
        <w:autoSpaceDE w:val="0"/>
        <w:autoSpaceDN w:val="0"/>
        <w:adjustRightInd w:val="0"/>
        <w:spacing w:after="0" w:line="240" w:lineRule="auto"/>
        <w:jc w:val="both"/>
        <w:rPr>
          <w:rFonts w:ascii="Ubuntu" w:hAnsi="Ubuntu"/>
        </w:rPr>
      </w:pPr>
    </w:p>
    <w:p w:rsidR="00201CBF" w:rsidRPr="000169C1" w:rsidRDefault="005340D3" w:rsidP="00B6160A">
      <w:pPr>
        <w:autoSpaceDE w:val="0"/>
        <w:autoSpaceDN w:val="0"/>
        <w:bidi/>
        <w:adjustRightInd w:val="0"/>
        <w:spacing w:after="0" w:line="240" w:lineRule="auto"/>
        <w:jc w:val="both"/>
        <w:rPr>
          <w:rFonts w:ascii="Ubuntu" w:hAnsi="Ubuntu"/>
          <w:b/>
          <w:bCs/>
          <w:u w:val="single"/>
        </w:rPr>
      </w:pPr>
      <w:r w:rsidRPr="000169C1">
        <w:rPr>
          <w:rFonts w:ascii="Ubuntu" w:hAnsi="Ubuntu"/>
          <w:b/>
          <w:bCs/>
          <w:u w:val="single"/>
          <w:rtl/>
          <w:lang w:val="ar-SA"/>
        </w:rPr>
        <w:t>اعتبارات إضافية</w:t>
      </w:r>
    </w:p>
    <w:p w:rsidR="008216EA" w:rsidRPr="000169C1" w:rsidRDefault="005340D3" w:rsidP="008216EA">
      <w:pPr>
        <w:pStyle w:val="ListParagraph"/>
        <w:numPr>
          <w:ilvl w:val="0"/>
          <w:numId w:val="1"/>
        </w:numPr>
        <w:autoSpaceDE w:val="0"/>
        <w:autoSpaceDN w:val="0"/>
        <w:bidi/>
        <w:adjustRightInd w:val="0"/>
        <w:spacing w:after="0" w:line="240" w:lineRule="auto"/>
        <w:jc w:val="both"/>
        <w:rPr>
          <w:rFonts w:ascii="Ubuntu" w:hAnsi="Ubuntu"/>
        </w:rPr>
      </w:pPr>
      <w:r w:rsidRPr="000169C1">
        <w:rPr>
          <w:rFonts w:ascii="Ubuntu" w:hAnsi="Ubuntu"/>
          <w:rtl/>
          <w:lang w:val="ar-SA"/>
        </w:rPr>
        <w:t xml:space="preserve">قد تكون هناك آثار دائمة للضغوط النفسية المرتبطة بكوفيد-19 والحجر الصحي في المنزل، بما في ذلك المدة الطويلة، المخاوف من العدوى ،الإحباط والملل،  نقص المعلومات،  عدم التواصل  الشخصي مع الأصدقاء والمعلمين والخسارة المالية للأسرة، إلخ. </w:t>
      </w:r>
      <w:r>
        <w:rPr>
          <w:rStyle w:val="EndnoteReference"/>
          <w:rFonts w:ascii="Ubuntu" w:hAnsi="Ubuntu"/>
        </w:rPr>
        <w:endnoteReference w:id="11"/>
      </w:r>
    </w:p>
    <w:p w:rsidR="00266D4C" w:rsidRPr="00443A7A" w:rsidRDefault="005340D3" w:rsidP="00443A7A">
      <w:pPr>
        <w:pStyle w:val="ListParagraph"/>
        <w:numPr>
          <w:ilvl w:val="0"/>
          <w:numId w:val="1"/>
        </w:numPr>
        <w:autoSpaceDE w:val="0"/>
        <w:autoSpaceDN w:val="0"/>
        <w:bidi/>
        <w:adjustRightInd w:val="0"/>
        <w:spacing w:after="0" w:line="240" w:lineRule="auto"/>
        <w:jc w:val="both"/>
        <w:rPr>
          <w:rFonts w:ascii="Ubuntu" w:hAnsi="Ubuntu"/>
        </w:rPr>
      </w:pPr>
      <w:r w:rsidRPr="000169C1">
        <w:rPr>
          <w:rFonts w:ascii="Ubuntu" w:hAnsi="Ubuntu"/>
          <w:rtl/>
          <w:lang w:val="ar-SA"/>
        </w:rPr>
        <w:t>لقد وجدت الأبحاث السا</w:t>
      </w:r>
      <w:r w:rsidRPr="000169C1">
        <w:rPr>
          <w:rFonts w:ascii="Ubuntu" w:hAnsi="Ubuntu"/>
          <w:rtl/>
          <w:lang w:val="ar-SA"/>
        </w:rPr>
        <w:t xml:space="preserve">بقة أن درجات الإجهاد اللاحق للصدمة أعلى  أربع مرات لدى الأطفال الذين تم حجرهم صحيًا مقارنة بأولئك الذين لم يتم  عزلهم.  </w:t>
      </w:r>
      <w:r>
        <w:rPr>
          <w:rStyle w:val="EndnoteReference"/>
          <w:rFonts w:ascii="Ubuntu" w:hAnsi="Ubuntu"/>
        </w:rPr>
        <w:endnoteReference w:id="12"/>
      </w:r>
    </w:p>
    <w:p w:rsidR="001427CF" w:rsidRDefault="001427CF" w:rsidP="00BA1425">
      <w:pPr>
        <w:autoSpaceDE w:val="0"/>
        <w:autoSpaceDN w:val="0"/>
        <w:adjustRightInd w:val="0"/>
        <w:spacing w:after="120" w:line="240" w:lineRule="auto"/>
        <w:jc w:val="both"/>
        <w:rPr>
          <w:rFonts w:ascii="Ubuntu" w:hAnsi="Ubuntu"/>
          <w:sz w:val="20"/>
          <w:szCs w:val="20"/>
        </w:rPr>
      </w:pPr>
    </w:p>
    <w:p w:rsidR="00345C09" w:rsidRPr="000169C1" w:rsidRDefault="005340D3" w:rsidP="00BA1425">
      <w:pPr>
        <w:shd w:val="clear" w:color="auto" w:fill="FF0000"/>
        <w:bidi/>
        <w:spacing w:after="0" w:line="240" w:lineRule="auto"/>
        <w:jc w:val="both"/>
        <w:outlineLvl w:val="1"/>
        <w:rPr>
          <w:rFonts w:ascii="Ubuntu" w:hAnsi="Ubuntu"/>
          <w:b/>
          <w:bCs/>
          <w:color w:val="FFFFFF" w:themeColor="background1"/>
          <w:sz w:val="30"/>
          <w:szCs w:val="30"/>
        </w:rPr>
      </w:pPr>
      <w:r w:rsidRPr="000169C1">
        <w:rPr>
          <w:rStyle w:val="Strong"/>
          <w:rFonts w:ascii="Ubuntu" w:hAnsi="Ubuntu"/>
          <w:color w:val="FFFFFF" w:themeColor="background1"/>
          <w:sz w:val="30"/>
          <w:szCs w:val="30"/>
          <w:rtl/>
          <w:lang w:val="ar-SA"/>
        </w:rPr>
        <w:t xml:space="preserve">توصيات العودة إلى نشاطات  برنامج  اللاعبين صغار السن </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1F0B49" w:rsidRDefault="005340D3" w:rsidP="00C6654C">
      <w:pPr>
        <w:shd w:val="clear" w:color="auto" w:fill="FFFFFF"/>
        <w:bidi/>
        <w:spacing w:after="0" w:line="240" w:lineRule="auto"/>
        <w:jc w:val="both"/>
        <w:rPr>
          <w:rFonts w:ascii="Ubuntu" w:eastAsia="Times New Roman" w:hAnsi="Ubuntu" w:cstheme="minorHAnsi"/>
        </w:rPr>
      </w:pPr>
      <w:r w:rsidRPr="000169C1">
        <w:rPr>
          <w:rFonts w:ascii="Ubuntu" w:eastAsia="Times New Roman" w:hAnsi="Ubuntu" w:cstheme="minorHAnsi"/>
          <w:color w:val="000000"/>
          <w:rtl/>
          <w:lang w:val="ar-SA"/>
        </w:rPr>
        <w:t xml:space="preserve"> تبنى الأولمبياد الخاص نهجاً  يتكون من ثلاث مراحل للعودة إلى النشاطات ، موضح  في بروتوكول العودة الأولمبياد الخاص إلى </w:t>
      </w:r>
      <w:hyperlink r:id="rId8" w:history="1">
        <w:r w:rsidR="00FA486D" w:rsidRPr="005E2792">
          <w:rPr>
            <w:rStyle w:val="Hyperlink"/>
            <w:rFonts w:ascii="Ubuntu" w:eastAsia="Times New Roman" w:hAnsi="Ubuntu" w:cstheme="minorHAnsi"/>
            <w:rtl/>
            <w:lang w:val="ar-SA"/>
          </w:rPr>
          <w:t xml:space="preserve">النشاطات  ا  </w:t>
        </w:r>
      </w:hyperlink>
      <w:r w:rsidRPr="000169C1">
        <w:rPr>
          <w:rFonts w:ascii="Ubuntu" w:eastAsia="Times New Roman" w:hAnsi="Ubuntu" w:cstheme="minorHAnsi"/>
          <w:color w:val="000000"/>
          <w:rtl/>
          <w:lang w:val="ar-SA"/>
        </w:rPr>
        <w:t xml:space="preserve"> (تم التحديث يوم 2 تموز/يوليو 2020). هذا هو المصدر  الرئيسي للإرشادات في العودة إلى النشاطات ،  ضمنها نشاطات اللاعبين صغار السن  يجب تلبية كافة    الإرشادات والاعتبارات قبل البدء في الأنشطة الشخصية في كل مرحلة. </w:t>
      </w:r>
      <w:r w:rsidR="00DF590D" w:rsidRPr="000169C1">
        <w:rPr>
          <w:rFonts w:ascii="Ubuntu" w:eastAsia="Times New Roman" w:hAnsi="Ubuntu" w:cstheme="minorHAnsi"/>
          <w:b/>
          <w:bCs/>
          <w:rtl/>
          <w:lang w:val="ar-SA"/>
        </w:rPr>
        <w:t>يمكن أن  تكون  التوصيات ا  المحددة أدناه بمثابة إرشادات تكميليية لتنفيذ  النشاطات الجسدية للصغار.</w:t>
      </w:r>
      <w:r w:rsidR="007C5CF7" w:rsidRPr="000169C1">
        <w:rPr>
          <w:rFonts w:ascii="Ubuntu" w:eastAsia="Times New Roman" w:hAnsi="Ubuntu" w:cstheme="minorHAnsi"/>
          <w:rtl/>
          <w:lang w:val="ar-SA"/>
        </w:rPr>
        <w:t xml:space="preserve"> على برامج الأولمبياد الخاص  الإستمرار   في</w:t>
      </w:r>
      <w:hyperlink r:id="rId9" w:history="1">
        <w:r w:rsidR="007C5CF7" w:rsidRPr="000169C1">
          <w:rPr>
            <w:rStyle w:val="Hyperlink"/>
            <w:rFonts w:ascii="Ubuntu" w:eastAsia="Times New Roman" w:hAnsi="Ubuntu" w:cstheme="minorHAnsi"/>
            <w:rtl/>
            <w:lang w:val="ar-SA"/>
          </w:rPr>
          <w:t xml:space="preserve"> استخدام و</w:t>
        </w:r>
      </w:hyperlink>
      <w:r w:rsidR="007C5CF7" w:rsidRPr="000169C1">
        <w:rPr>
          <w:rFonts w:ascii="Ubuntu" w:eastAsia="Times New Roman" w:hAnsi="Ubuntu" w:cstheme="minorHAnsi"/>
          <w:rtl/>
          <w:lang w:val="ar-SA"/>
        </w:rPr>
        <w:t>تقديم  نشاطات اللاعبين صغار السن في المنزل" لإشراك الأفراد والمجتمعات ذات الخطورة العالية في المرحلة 0 واستكمال النشاطات  المدرسية، في حال  كانت المدارس توفر مزيجًا من التعلم عن بعد والتعلم ضمن المدرسة ا.</w:t>
      </w:r>
    </w:p>
    <w:p w:rsidR="00C6654C" w:rsidRPr="00C6654C" w:rsidRDefault="00C6654C" w:rsidP="00C6654C">
      <w:pPr>
        <w:shd w:val="clear" w:color="auto" w:fill="FFFFFF"/>
        <w:spacing w:after="0" w:line="240" w:lineRule="auto"/>
        <w:jc w:val="both"/>
        <w:rPr>
          <w:rFonts w:ascii="Ubuntu" w:eastAsia="Times New Roman" w:hAnsi="Ubuntu" w:cstheme="minorHAnsi"/>
        </w:rPr>
      </w:pPr>
    </w:p>
    <w:p w:rsidR="00DF590D" w:rsidRPr="005A1938" w:rsidRDefault="005340D3" w:rsidP="003E6C9F">
      <w:pPr>
        <w:shd w:val="clear" w:color="auto" w:fill="FFFFFF"/>
        <w:bidi/>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tl/>
          <w:lang w:val="ar-SA"/>
        </w:rPr>
        <w:t>التباعد الجسدي</w:t>
      </w:r>
    </w:p>
    <w:p w:rsidR="00F612C5" w:rsidRPr="000169C1" w:rsidRDefault="005340D3" w:rsidP="00305494">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noProof/>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0169C1">
        <w:rPr>
          <w:rFonts w:ascii="Ubuntu" w:eastAsia="Times New Roman" w:hAnsi="Ubuntu" w:cstheme="minorHAnsi"/>
          <w:rtl/>
          <w:lang w:val="ar-SA"/>
        </w:rPr>
        <w:t>قم بزيادة حجم الملعب أو المساحة المخصصة لنشاطات  برنامج اللاعب</w:t>
      </w:r>
      <w:r w:rsidRPr="000169C1">
        <w:rPr>
          <w:rFonts w:ascii="Ubuntu" w:eastAsia="Times New Roman" w:hAnsi="Ubuntu" w:cstheme="minorHAnsi"/>
          <w:rtl/>
          <w:lang w:val="ar-SA"/>
        </w:rPr>
        <w:t xml:space="preserve">ين صغار السن  لضمان  لضمان بقاء الأطفال دائمًا على مسافة 6 أقدام أو مترين. </w:t>
      </w:r>
    </w:p>
    <w:p w:rsidR="00F612C5" w:rsidRDefault="005340D3" w:rsidP="00305494">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sidRPr="000169C1">
        <w:rPr>
          <w:rFonts w:ascii="Ubuntu" w:eastAsia="Times New Roman" w:hAnsi="Ubuntu" w:cstheme="minorHAnsi"/>
          <w:rtl/>
          <w:lang w:val="ar-SA"/>
        </w:rPr>
        <w:t>وحين يكون ذلك ممكنًا، استخدم المرافق  الخارجية لزيادة المساحة والحد من فرصة الانتقال.</w:t>
      </w:r>
    </w:p>
    <w:p w:rsidR="00305494" w:rsidRDefault="005340D3" w:rsidP="00305494">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استخدم شريطًا، طباشير، علامات أرضية ، أطواق،  أقماع  أو غيرهامن أدوات برنامج اللاعبين صغار السن  للمساعدة في إنشاء مساحة جسدية لكل طفل على حدة.  </w:t>
      </w:r>
    </w:p>
    <w:p w:rsidR="00305494" w:rsidRDefault="005340D3" w:rsidP="00305494">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sidRPr="005A2712">
        <w:rPr>
          <w:rFonts w:ascii="Ubuntu" w:eastAsia="Times New Roman" w:hAnsi="Ubuntu" w:cstheme="minorHAnsi"/>
          <w:rtl/>
          <w:lang w:val="ar-SA"/>
        </w:rPr>
        <w:t xml:space="preserve"> تستخدم  علامات أرضية بإنتظام  في برنامج  اللاعبين صغار السن  للمساعدة في التوضيح للأطفال أين ينبغي أن يقفوا.   سيكون استخدامها لتشجيع   التباعد الجسدي أمرًا مألوفًا للعديد من الأطفال.  </w:t>
      </w:r>
    </w:p>
    <w:p w:rsidR="00AC4FEF" w:rsidRDefault="005340D3" w:rsidP="00305494">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تأكد من أن المساحة كبيرة بما فيه الكفاية للسماح للأطفال بالتحرك أثناء</w:t>
      </w:r>
      <w:r>
        <w:rPr>
          <w:rFonts w:ascii="Ubuntu" w:eastAsia="Times New Roman" w:hAnsi="Ubuntu" w:cstheme="minorHAnsi"/>
          <w:rtl/>
          <w:lang w:val="ar-SA"/>
        </w:rPr>
        <w:t xml:space="preserve"> النشاطات مع المحافظة  على التباعد الجسدي عن الآخرين. </w:t>
      </w:r>
    </w:p>
    <w:p w:rsidR="00E73DCA" w:rsidRPr="00E73DCA" w:rsidRDefault="005340D3" w:rsidP="00E73DCA">
      <w:pPr>
        <w:pStyle w:val="ListParagraph"/>
        <w:numPr>
          <w:ilvl w:val="0"/>
          <w:numId w:val="1"/>
        </w:numPr>
        <w:shd w:val="clear" w:color="auto" w:fill="FFFFFF"/>
        <w:autoSpaceDE w:val="0"/>
        <w:autoSpaceDN w:val="0"/>
        <w:bidi/>
        <w:adjustRightInd w:val="0"/>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-شجّع الأطفال على التلويح ، الابتسام، استخدام لغة الإشارة لإلقاء التحية بدلًا من الأحضان أو المصافحة لتحية بعضهم البعض أثناء نشاطات اللاعبين صغار السن  .</w:t>
      </w:r>
    </w:p>
    <w:p w:rsidR="006A4D1E" w:rsidRPr="005A1938" w:rsidRDefault="005340D3" w:rsidP="005A1938">
      <w:pPr>
        <w:shd w:val="clear" w:color="auto" w:fill="FFFFFF"/>
        <w:spacing w:after="120" w:line="240" w:lineRule="auto"/>
        <w:jc w:val="both"/>
        <w:rPr>
          <w:rFonts w:ascii="Ubuntu" w:eastAsia="Times New Roman" w:hAnsi="Ubuntu" w:cstheme="minorHAnsi"/>
        </w:rPr>
      </w:pPr>
      <w:r>
        <w:rPr>
          <w:noProof/>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30295"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70822"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06FB4" w:rsidRDefault="005340D3" w:rsidP="00305494">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bookmarkStart w:id="0" w:name="_Hlk45033422"/>
      <w:r w:rsidRPr="00305494">
        <w:rPr>
          <w:rFonts w:ascii="Ubuntu" w:eastAsia="Times New Roman" w:hAnsi="Ubuntu" w:cstheme="minorHAnsi"/>
          <w:rtl/>
          <w:lang w:val="ar-SA"/>
        </w:rPr>
        <w:t>استخدم ألعابًا ونشاطات مختلفة من برنامج اللا</w:t>
      </w:r>
      <w:r w:rsidRPr="00305494">
        <w:rPr>
          <w:rFonts w:ascii="Ubuntu" w:eastAsia="Times New Roman" w:hAnsi="Ubuntu" w:cstheme="minorHAnsi"/>
          <w:rtl/>
          <w:lang w:val="ar-SA"/>
        </w:rPr>
        <w:t xml:space="preserve">عبين صغار السن  لمساعدة الأطفال على فهم التباعد الجسدي وإعادة توجيه الأطفال عندما يقتربون كثيرًا من بعضهم البعض.  </w:t>
      </w:r>
    </w:p>
    <w:bookmarkEnd w:id="0"/>
    <w:p w:rsidR="00305494" w:rsidRPr="00305494" w:rsidRDefault="005340D3" w:rsidP="00206FB4">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ضع داخل المساحة المخصصة لكل طفل طوقًا أو دلوًا على بعد 6 أقدام أو مترين تقريبًا من الطفل وإجعله يتدرب  على الرمي   للأعلى أو للأسفل  مشتخدماً</w:t>
      </w:r>
      <w:r>
        <w:rPr>
          <w:rFonts w:ascii="Ubuntu" w:eastAsia="Times New Roman" w:hAnsi="Ubuntu" w:cstheme="minorHAnsi"/>
          <w:rtl/>
          <w:lang w:val="ar-SA"/>
        </w:rPr>
        <w:t xml:space="preserve"> كرة أو كيس.  </w:t>
      </w:r>
    </w:p>
    <w:p w:rsidR="00F6089E" w:rsidRDefault="005340D3" w:rsidP="00305494">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استخدم لعبة "الضوء الأحمر، الضوء الأخضر"  لمنع الأطفال من الإقتراب  من شخص آخر. </w:t>
      </w:r>
    </w:p>
    <w:p w:rsidR="0096560B" w:rsidRDefault="005340D3" w:rsidP="0096560B">
      <w:pPr>
        <w:pStyle w:val="ListParagraph"/>
        <w:numPr>
          <w:ilvl w:val="2"/>
          <w:numId w:val="1"/>
        </w:numPr>
        <w:shd w:val="clear" w:color="auto" w:fill="FFFFFF"/>
        <w:bidi/>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97005"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w:eastAsia="Times New Roman" w:hAnsi="Ubuntu" w:cstheme="minorHAnsi"/>
          <w:rtl/>
          <w:lang w:val="ar-SA"/>
        </w:rPr>
        <w:t>عادة ما تلعب لعبة الضوء الأحمر والضوء الأخضر مع وقوف الأطفال في صف في نهاية الملعب.  وحين يقول المدرب "ضوء أخضر"، يمكن للأطفال البدء في المشي أو الجري نحو النه</w:t>
      </w:r>
      <w:r>
        <w:rPr>
          <w:rFonts w:ascii="Ubuntu" w:eastAsia="Times New Roman" w:hAnsi="Ubuntu" w:cstheme="minorHAnsi"/>
          <w:rtl/>
          <w:lang w:val="ar-SA"/>
        </w:rPr>
        <w:t>اية الأخرى من الملعب.  وحين يقول المدرب "ضوء أحمر"، يجب على الأطفال التوقف   بسرعة.  ويتنقل المدرب بين "الضوء الأخضر" و"الضوء الأحمر" إلى أن يصبح جميع الأطفال في الطرف الآخر من الملعب ، مع يتغيير السرعة،  المدة ونوعية الحركة.</w:t>
      </w:r>
    </w:p>
    <w:p w:rsidR="00B52BF6" w:rsidRDefault="005340D3" w:rsidP="00B52BF6">
      <w:pPr>
        <w:pStyle w:val="ListParagraph"/>
        <w:numPr>
          <w:ilvl w:val="2"/>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يمكن للصراخ بكلمة "توقف" أن </w:t>
      </w:r>
      <w:r>
        <w:rPr>
          <w:rFonts w:ascii="Ubuntu" w:eastAsia="Times New Roman" w:hAnsi="Ubuntu" w:cstheme="minorHAnsi"/>
          <w:rtl/>
          <w:lang w:val="ar-SA"/>
        </w:rPr>
        <w:t>يكون مخيفًا أو محبطًا للأطفال، ويمكن أن يسبب خوفًا غير مطلوب أو يؤدي إلى حالة طوارئ. بينما استخدام "ضوء أحمر" بدلًا من ذلك يمكن أن يحافظ على المتعة، يساعد على توجيه الأطفال بعيدًا عن  بعضهم البعض.</w:t>
      </w:r>
    </w:p>
    <w:p w:rsidR="00B52BF6" w:rsidRPr="000169C1" w:rsidRDefault="005340D3" w:rsidP="00B52BF6">
      <w:pPr>
        <w:pStyle w:val="ListParagraph"/>
        <w:numPr>
          <w:ilvl w:val="2"/>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من المهم تكرار هذا النشاط كثيرًا حتى يتعلم  الأطفال كيف يست</w:t>
      </w:r>
      <w:r>
        <w:rPr>
          <w:rFonts w:ascii="Ubuntu" w:eastAsia="Times New Roman" w:hAnsi="Ubuntu" w:cstheme="minorHAnsi"/>
          <w:rtl/>
          <w:lang w:val="ar-SA"/>
        </w:rPr>
        <w:t>جيبون حين يسمعون "ضوء أحمر".</w:t>
      </w:r>
    </w:p>
    <w:p w:rsidR="007D5750" w:rsidRPr="00D479B3" w:rsidRDefault="005340D3" w:rsidP="00D479B3">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بالنسبة للنشاطات المجتمعية لبرنامج اللاعبين صغار السن ، شجع الوالدين أو مقدمي الرعاية، وليس أفراد  غرباء،  على التطوع  في برنامج اللاعبين صغار السن   يحتاج الكثير من الأطفال للدعم المباشر   لضمان سلامتهم أثناء المشاركة في  نشاط</w:t>
      </w:r>
      <w:r>
        <w:rPr>
          <w:rFonts w:ascii="Ubuntu" w:eastAsia="Times New Roman" w:hAnsi="Ubuntu" w:cstheme="minorHAnsi"/>
          <w:rtl/>
          <w:lang w:val="ar-SA"/>
        </w:rPr>
        <w:t xml:space="preserve">ات برنامج اللاعبين صغار السن. تطوع الوالد أو مقدم الرعاية   يمكن أن يدعم الأطفال في إتباع تعليمات المدرب من مسافة، وفي نفس الوقت يقلل التعرض لأفراد  آخرين.    يمكنهم أيضاً المساعدة  على  إبقاء   طفلهم بعيداً جسديًا عن الآخرين.  </w:t>
      </w:r>
    </w:p>
    <w:p w:rsidR="0096560B" w:rsidRDefault="005340D3" w:rsidP="004A571E">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لا  ييسمح إلا لوالد أو مقدم</w:t>
      </w:r>
      <w:r>
        <w:rPr>
          <w:rFonts w:ascii="Ubuntu" w:eastAsia="Times New Roman" w:hAnsi="Ubuntu" w:cstheme="minorHAnsi"/>
          <w:rtl/>
          <w:lang w:val="ar-SA"/>
        </w:rPr>
        <w:t xml:space="preserve"> رعاية واحد لكل طفل بحضور النشاط  تذكر أن قيود الحجم في المرحلتين 1 و2 تشمل كل المشاركين (سواء المدربين أو الآباء أو الأطفال)، لذا فإن التمرين في المرحلة 1 مع ≤ 10 مشاركين يمكن أن يشمل مدربًا واحدًا وأربعة أطفال و أربعة أباء/مقدمي رعاية.  </w:t>
      </w:r>
    </w:p>
    <w:p w:rsidR="00234436" w:rsidRDefault="005340D3" w:rsidP="00234436">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 بناءاً على  ما </w:t>
      </w:r>
      <w:r>
        <w:rPr>
          <w:rFonts w:ascii="Ubuntu" w:eastAsia="Times New Roman" w:hAnsi="Ubuntu" w:cstheme="minorHAnsi"/>
          <w:rtl/>
          <w:lang w:val="ar-SA"/>
        </w:rPr>
        <w:t xml:space="preserve">نعرفه عن انتقال كوفيد-19، يجب بذل الجهد لضمان  محافظة جميع الكبار الموجودين على مسافة قدرها 6 أقدام أو 2 متر من الآخرين الذين ليسوا من أفراد أسرهم.      </w:t>
      </w:r>
    </w:p>
    <w:p w:rsidR="002E28F0" w:rsidRDefault="005340D3" w:rsidP="00D479B3">
      <w:pPr>
        <w:pStyle w:val="ListParagraph"/>
        <w:numPr>
          <w:ilvl w:val="0"/>
          <w:numId w:val="1"/>
        </w:numPr>
        <w:shd w:val="clear" w:color="auto" w:fill="FFFFFF"/>
        <w:autoSpaceDE w:val="0"/>
        <w:autoSpaceDN w:val="0"/>
        <w:bidi/>
        <w:adjustRightInd w:val="0"/>
        <w:spacing w:after="120" w:line="240" w:lineRule="auto"/>
        <w:contextualSpacing w:val="0"/>
        <w:jc w:val="both"/>
        <w:rPr>
          <w:rFonts w:ascii="Ubuntu" w:eastAsia="Times New Roman" w:hAnsi="Ubuntu" w:cstheme="minorHAnsi"/>
        </w:rPr>
      </w:pPr>
      <w:r w:rsidRPr="002E28F0">
        <w:rPr>
          <w:rFonts w:ascii="Ubuntu" w:eastAsia="Times New Roman" w:hAnsi="Ubuntu" w:cstheme="minorHAnsi"/>
          <w:rtl/>
          <w:lang w:val="ar-SA"/>
        </w:rPr>
        <w:t>قم بترتيب أوقات الوصول والمغادرة بحيث لا تدخل الأسر المرفق  في نفس الوقت.  تأكد من الإبقاء على مسافة أ</w:t>
      </w:r>
      <w:r w:rsidRPr="002E28F0">
        <w:rPr>
          <w:rFonts w:ascii="Ubuntu" w:eastAsia="Times New Roman" w:hAnsi="Ubuntu" w:cstheme="minorHAnsi"/>
          <w:rtl/>
          <w:lang w:val="ar-SA"/>
        </w:rPr>
        <w:t xml:space="preserve">ثناء عملية فحص كوفيد-19 عند الوصول باستخدام </w:t>
      </w:r>
      <w:hyperlink r:id="rId15" w:history="1">
        <w:r w:rsidR="00E73DCA" w:rsidRPr="00E73DCA">
          <w:rPr>
            <w:rStyle w:val="Hyperlink"/>
            <w:rFonts w:ascii="Ubuntu" w:eastAsia="Times New Roman" w:hAnsi="Ubuntu" w:cstheme="minorHAnsi"/>
            <w:rtl/>
            <w:lang w:val="ar-SA"/>
          </w:rPr>
          <w:t>لافتات</w:t>
        </w:r>
      </w:hyperlink>
      <w:r w:rsidRPr="002E28F0">
        <w:rPr>
          <w:rFonts w:ascii="Ubuntu" w:eastAsia="Times New Roman" w:hAnsi="Ubuntu" w:cstheme="minorHAnsi"/>
          <w:rtl/>
          <w:lang w:val="ar-SA"/>
        </w:rPr>
        <w:t xml:space="preserve"> وعلامات و  مساعدات  بصرية.</w:t>
      </w:r>
    </w:p>
    <w:p w:rsidR="00603CCE" w:rsidRPr="005A1938" w:rsidRDefault="005340D3" w:rsidP="00603CCE">
      <w:pPr>
        <w:shd w:val="clear" w:color="auto" w:fill="FFFFFF"/>
        <w:bidi/>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tl/>
          <w:lang w:val="ar-SA"/>
        </w:rPr>
        <w:t>كمامات الوجه</w:t>
      </w:r>
    </w:p>
    <w:p w:rsidR="00852CED" w:rsidRDefault="005340D3" w:rsidP="00852CED">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ينبغي على الأطفال الذين تزيد أعمارهم عن عامين ارتداء كمامة وجه من القماش عند المشاركة في  النشاطات الفعلية  لبرنامج  اللاعبين صغار السن. </w:t>
      </w:r>
      <w:r w:rsidRPr="00852CED">
        <w:rPr>
          <w:rFonts w:ascii="Ubuntu" w:eastAsia="Times New Roman" w:hAnsi="Ubuntu" w:cstheme="minorHAnsi"/>
          <w:i/>
          <w:iCs/>
          <w:rtl/>
          <w:lang w:val="ar-SA"/>
        </w:rPr>
        <w:t>في  بعض الظروف ،   المحددة أدناه،   قد لا يكون بوسع الأطفال ارتداء كمامة.  وفي هذه  الظروف، ينبغي على الأسر تأجيل المشا</w:t>
      </w:r>
      <w:r w:rsidRPr="00852CED">
        <w:rPr>
          <w:rFonts w:ascii="Ubuntu" w:eastAsia="Times New Roman" w:hAnsi="Ubuntu" w:cstheme="minorHAnsi"/>
          <w:i/>
          <w:iCs/>
          <w:rtl/>
          <w:lang w:val="ar-SA"/>
        </w:rPr>
        <w:t xml:space="preserve">ركتها في النشاطات الفعلية لبرنامج اللاعبين صغار السن   إلى المرحلة3  حين لا تكون كمامات الوجه مطلوبة  .  </w:t>
      </w:r>
    </w:p>
    <w:p w:rsidR="00852CED" w:rsidRDefault="005340D3" w:rsidP="00852CED">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sidRPr="00852CED">
        <w:rPr>
          <w:rFonts w:ascii="Ubuntu" w:eastAsia="Times New Roman" w:hAnsi="Ubuntu" w:cstheme="minorHAnsi"/>
          <w:rtl/>
          <w:lang w:val="ar-SA"/>
        </w:rPr>
        <w:t>ارتداء كمامة وجه ستجعل الطفل يلمس وجهه أكثر مقارنة بعدم  إرتدائه  كمامة.</w:t>
      </w:r>
    </w:p>
    <w:p w:rsidR="00852CED" w:rsidRDefault="005340D3" w:rsidP="00852CED">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sidRPr="00852CED">
        <w:rPr>
          <w:rFonts w:ascii="Ubuntu" w:eastAsia="Times New Roman" w:hAnsi="Ubuntu" w:cstheme="minorHAnsi"/>
          <w:rtl/>
          <w:lang w:val="ar-SA"/>
        </w:rPr>
        <w:lastRenderedPageBreak/>
        <w:t>الطفل يواجه صعوبة في التنفس.</w:t>
      </w:r>
    </w:p>
    <w:p w:rsidR="00852CED" w:rsidRPr="00852CED" w:rsidRDefault="005340D3" w:rsidP="00852CED">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sidRPr="00852CED">
        <w:rPr>
          <w:rFonts w:ascii="Ubuntu" w:eastAsia="Times New Roman" w:hAnsi="Ubuntu" w:cstheme="minorHAnsi"/>
          <w:rtl/>
          <w:lang w:val="ar-SA"/>
        </w:rPr>
        <w:t>الطفل لا يستطيع خلع كمامته بدون مساعدة.</w:t>
      </w:r>
    </w:p>
    <w:p w:rsidR="00603CCE" w:rsidRDefault="005340D3" w:rsidP="00603CCE">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إذا لزم الأمر،يمكن خلع كمامات الوجه عند إبتداء النشاطات الجسدية  (التي تتطلب   شروط التباعد الجسدي)، مع استبدال الكمامات عند الإنتهاء.  سوف يكون هذا الأكثر ملاءمة إذا كان الأطفال يشاركون في نشاطات   مهمة ، مثل الجري، حيث قد تسبب كمامة الوجه صعوبة في التنفس</w:t>
      </w:r>
      <w:r>
        <w:rPr>
          <w:rFonts w:ascii="Ubuntu" w:eastAsia="Times New Roman" w:hAnsi="Ubuntu" w:cstheme="minorHAnsi"/>
          <w:rtl/>
          <w:lang w:val="ar-SA"/>
        </w:rPr>
        <w:t xml:space="preserve">. </w:t>
      </w:r>
    </w:p>
    <w:p w:rsidR="00D249B1" w:rsidRDefault="005340D3" w:rsidP="00603CCE">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6432" behindDoc="0" locked="0" layoutInCell="1" allowOverlap="1">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32592"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rtl/>
          <w:lang w:val="ar-SA"/>
        </w:rPr>
        <w:t xml:space="preserve">تحدث مع الوالدين ومقدمي الرعاية قبل  نشاطات اللاعبين صغار السن كيفية مساعدة الأطفال على التأقلم  وتحمل ارتداء كمامة وجه من القماش. في معظم الحالات، يكون سبب المقاومة ارتداء الكمامة   الخوف أو الشعور بعدم الراحة.  قم بمشاركة  المقترحات أدناه: </w:t>
      </w:r>
    </w:p>
    <w:p w:rsidR="0076694E" w:rsidRDefault="005340D3" w:rsidP="0076694E">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ضع كمامة </w:t>
      </w:r>
      <w:r>
        <w:rPr>
          <w:rFonts w:ascii="Ubuntu" w:eastAsia="Times New Roman" w:hAnsi="Ubuntu" w:cstheme="minorHAnsi"/>
          <w:rtl/>
          <w:lang w:val="ar-SA"/>
        </w:rPr>
        <w:t xml:space="preserve">وجه من القماش على لعبة طفلك المفضلة أو اعرض على طفلك صورًا لأطفال آخرين يرتدون كمامات وجه.  </w:t>
      </w:r>
    </w:p>
    <w:p w:rsidR="00D249B1" w:rsidRPr="0076694E" w:rsidRDefault="005340D3" w:rsidP="0076694E">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اعثر على أو اصنع كمامة تظهر اللون المفضل   لطفلك،  فريقه الرياضي المفضل أو  شخصية التي يحبها. أو قم بتزيين كمامة الوجه لطفلك ذات طابع شخصي  وممتعة.</w:t>
      </w:r>
    </w:p>
    <w:p w:rsidR="005806A8" w:rsidRDefault="005340D3" w:rsidP="00D249B1">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شجّع طفلك على ا</w:t>
      </w:r>
      <w:r>
        <w:rPr>
          <w:rFonts w:ascii="Ubuntu" w:eastAsia="Times New Roman" w:hAnsi="Ubuntu" w:cstheme="minorHAnsi"/>
          <w:rtl/>
          <w:lang w:val="ar-SA"/>
        </w:rPr>
        <w:t>لتظاهر بأنه طبيب أو ممرض أو بطل خارق حين يرتدي كمامته.   التخيل يجعل   ارتداء الكمامة أمرًا ممتعًا!</w:t>
      </w:r>
    </w:p>
    <w:p w:rsidR="0000060D" w:rsidRDefault="005340D3" w:rsidP="00D249B1">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بالنسبة للأطفال  ذات  حساسية اللمس، قم بإضافة أزرار إلى قبعة أو عصابة رأس مع تثبيت كمامة الوجه حول الأزرار بدلاً من الأذنين.  </w:t>
      </w:r>
    </w:p>
    <w:p w:rsidR="005806A8" w:rsidRDefault="005340D3" w:rsidP="00D249B1">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 مرّن طفلك على ارتداء الكمامة فيالمنزل  لمساعدته    على الاعتياد على ارتدائها.</w:t>
      </w:r>
    </w:p>
    <w:p w:rsidR="0000060D" w:rsidRDefault="005340D3" w:rsidP="00D249B1">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اعط طفلك الإذن لطلب فترات استراحة من ارتداء كمامة الوجه.   إعتمد  استخدام إشارة ب يد ، زر محدد في جهاز إلكتروني للتواصل  أو صنع بطاقة "استراحة" للإشارة إلى الوقت الذين يحتاج فيه</w:t>
      </w:r>
      <w:r>
        <w:rPr>
          <w:rFonts w:ascii="Ubuntu" w:eastAsia="Times New Roman" w:hAnsi="Ubuntu" w:cstheme="minorHAnsi"/>
          <w:rtl/>
          <w:lang w:val="ar-SA"/>
        </w:rPr>
        <w:t xml:space="preserve"> لخلع الكمامة. </w:t>
      </w:r>
    </w:p>
    <w:p w:rsidR="00603CCE" w:rsidRPr="00337F69" w:rsidRDefault="005340D3" w:rsidP="00603CCE">
      <w:pPr>
        <w:pStyle w:val="ListParagraph"/>
        <w:numPr>
          <w:ilvl w:val="0"/>
          <w:numId w:val="1"/>
        </w:numPr>
        <w:shd w:val="clear" w:color="auto" w:fill="FFFFFF"/>
        <w:bidi/>
        <w:spacing w:after="120" w:line="240" w:lineRule="auto"/>
        <w:contextualSpacing w:val="0"/>
        <w:jc w:val="both"/>
        <w:rPr>
          <w:rFonts w:ascii="Ubuntu" w:eastAsia="Times New Roman" w:hAnsi="Ubuntu" w:cstheme="minorHAnsi"/>
          <w:b/>
          <w:bCs/>
        </w:rPr>
      </w:pPr>
      <w:r>
        <w:rPr>
          <w:rFonts w:ascii="Ubuntu" w:eastAsia="Times New Roman" w:hAnsi="Ubuntu" w:cstheme="minorHAnsi"/>
          <w:rtl/>
          <w:lang w:val="ar-SA"/>
        </w:rPr>
        <w:t xml:space="preserve"> على </w:t>
      </w:r>
      <w:r w:rsidRPr="00337F69">
        <w:rPr>
          <w:rFonts w:ascii="Ubuntu" w:eastAsia="Times New Roman" w:hAnsi="Ubuntu" w:cstheme="minorHAnsi"/>
          <w:b/>
          <w:bCs/>
          <w:rtl/>
          <w:lang w:val="ar-SA"/>
        </w:rPr>
        <w:t>كافة  الكبار</w:t>
      </w:r>
      <w:r>
        <w:rPr>
          <w:rFonts w:ascii="Ubuntu" w:eastAsia="Times New Roman" w:hAnsi="Ubuntu" w:cstheme="minorHAnsi"/>
          <w:rtl/>
          <w:lang w:val="ar-SA"/>
        </w:rPr>
        <w:t xml:space="preserve"> الذين يحضرون نشاطاب  برنامج اللاعبين صغار السن  (سواء المدربين أو الوالدين أو مقدمي الرعاية....)</w:t>
      </w:r>
      <w:r w:rsidRPr="00337F69">
        <w:rPr>
          <w:rFonts w:ascii="Ubuntu" w:eastAsia="Times New Roman" w:hAnsi="Ubuntu" w:cstheme="minorHAnsi"/>
          <w:b/>
          <w:bCs/>
          <w:rtl/>
          <w:lang w:val="ar-SA"/>
        </w:rPr>
        <w:t xml:space="preserve"> ارتداء كمامة وجه من وقت الوصول   حتى  وقت المغادرة.</w:t>
      </w:r>
      <w:r>
        <w:rPr>
          <w:rFonts w:ascii="Ubuntu" w:eastAsia="Times New Roman" w:hAnsi="Ubuntu" w:cstheme="minorHAnsi"/>
          <w:rtl/>
          <w:lang w:val="ar-SA"/>
        </w:rPr>
        <w:t xml:space="preserve"> </w:t>
      </w:r>
    </w:p>
    <w:p w:rsidR="00A25165" w:rsidRDefault="005340D3" w:rsidP="00603CCE">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إذا أمكن، إ جعل المدربين و/أو الوالدين يرتدون كمامات وجه  تتضمن منطقة وسطى شفافة.  تعتبر رؤية مشاعر الوجه والتفاعل معها جزءًا مهمًا للغاية في النمو المبكر للأطفال ويمكن أن تساعد في دعم الأطفال في تطوير كفاءاتهم العاطفية.  </w:t>
      </w:r>
    </w:p>
    <w:p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rsidR="00EE11EA" w:rsidRPr="005A1938" w:rsidRDefault="005340D3" w:rsidP="003E6C9F">
      <w:pPr>
        <w:shd w:val="clear" w:color="auto" w:fill="FFFFFF"/>
        <w:bidi/>
        <w:spacing w:line="240" w:lineRule="auto"/>
        <w:jc w:val="both"/>
        <w:rPr>
          <w:rFonts w:ascii="Ubuntu" w:eastAsia="Times New Roman" w:hAnsi="Ubuntu" w:cstheme="minorHAnsi"/>
          <w:b/>
          <w:bCs/>
          <w:sz w:val="24"/>
          <w:szCs w:val="24"/>
          <w:u w:val="single"/>
        </w:rPr>
      </w:pPr>
      <w:r w:rsidRPr="005A1938">
        <w:rPr>
          <w:rFonts w:ascii="Ubuntu" w:hAnsi="Ubuntu"/>
          <w:b/>
          <w:bCs/>
          <w:sz w:val="24"/>
          <w:szCs w:val="24"/>
          <w:u w:val="single"/>
          <w:rtl/>
          <w:lang w:val="ar-SA"/>
        </w:rPr>
        <w:t>نشاطات  برنامج اللاعبين صغار الس</w:t>
      </w:r>
      <w:r w:rsidRPr="005A1938">
        <w:rPr>
          <w:rFonts w:ascii="Ubuntu" w:hAnsi="Ubuntu"/>
          <w:b/>
          <w:bCs/>
          <w:sz w:val="24"/>
          <w:szCs w:val="24"/>
          <w:u w:val="single"/>
          <w:rtl/>
          <w:lang w:val="ar-SA"/>
        </w:rPr>
        <w:t>ن</w:t>
      </w:r>
    </w:p>
    <w:p w:rsidR="00EE11EA" w:rsidRDefault="005340D3" w:rsidP="00D317BD">
      <w:pPr>
        <w:shd w:val="clear" w:color="auto" w:fill="FFFFFF"/>
        <w:bidi/>
        <w:spacing w:line="240" w:lineRule="auto"/>
        <w:jc w:val="both"/>
        <w:rPr>
          <w:rFonts w:ascii="Ubuntu" w:eastAsia="Times New Roman" w:hAnsi="Ubuntu" w:cstheme="minorHAnsi"/>
          <w:i/>
          <w:iCs/>
        </w:rPr>
      </w:pPr>
      <w:r>
        <w:rPr>
          <w:rFonts w:ascii="Ubuntu" w:eastAsia="Times New Roman" w:hAnsi="Ubuntu" w:cstheme="minorHAnsi"/>
          <w:i/>
          <w:iCs/>
          <w:rtl/>
          <w:lang w:val="ar-SA"/>
        </w:rPr>
        <w:t>أجهزة ومعدات اللاعبين صغار السن</w:t>
      </w:r>
    </w:p>
    <w:p w:rsidR="00EE11EA" w:rsidRDefault="005340D3" w:rsidP="00E65995">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لا تتطلب المرحلة الأولى اتصالًا غير مباشر من خلال معدات مشتركة. لذا، ففينشاطات  المرحلة الأولى، يجب أن يكون لدى المدربين والبرامج ما يكفي من المعدات الخاصة ببرنامج اللاعبين صغار السن    لتزويد كل طفل بمحطة أو مجموعة من الم</w:t>
      </w:r>
      <w:r>
        <w:rPr>
          <w:rFonts w:ascii="Ubuntu" w:eastAsia="Times New Roman" w:hAnsi="Ubuntu" w:cstheme="minorHAnsi"/>
          <w:rtl/>
          <w:lang w:val="ar-SA"/>
        </w:rPr>
        <w:t xml:space="preserve">عدات الخاصة به. </w:t>
      </w:r>
    </w:p>
    <w:p w:rsidR="00A25165" w:rsidRDefault="005340D3" w:rsidP="00E65995">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bookmarkStart w:id="1" w:name="_Hlk45112631"/>
      <w:r>
        <w:rPr>
          <w:rFonts w:ascii="Ubuntu" w:eastAsia="Times New Roman" w:hAnsi="Ubuntu" w:cstheme="minorHAnsi"/>
          <w:rtl/>
          <w:lang w:val="ar-SA"/>
        </w:rPr>
        <w:t>ينبغي تعقيم كافة المعدات قبل وبعد كل جلسة  .  اختر المعدات التي يمكن مسحها  بسهولة.   على سبيل المثال،  تكون الكرة المطاطية أو الخفيفة  أسهل في التنظيف  من الأكياس أو الكرات القماشية.</w:t>
      </w:r>
    </w:p>
    <w:bookmarkEnd w:id="1"/>
    <w:p w:rsidR="00E65995" w:rsidRDefault="005340D3" w:rsidP="00E65995">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566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rtl/>
          <w:lang w:val="ar-SA"/>
        </w:rPr>
        <w:t>إذا لم يكن هناك معدات كافية لتزويد كل طفل بمجموعة خاصة</w:t>
      </w:r>
      <w:r>
        <w:rPr>
          <w:rFonts w:ascii="Ubuntu" w:eastAsia="Times New Roman" w:hAnsi="Ubuntu" w:cstheme="minorHAnsi"/>
          <w:rtl/>
          <w:lang w:val="ar-SA"/>
        </w:rPr>
        <w:t xml:space="preserve"> به، إطلب  من الأسر إذا أمكن أن تصنع معداتها الخاصة من المواد المنزلية وإحضار تلك المعدات معهم إلى  نشاطات برنامج اللاعبين صغار السن    أو قضاء الجزء الأول من جلستك في عمل معدات مع الأطفال والأسر.  </w:t>
      </w:r>
    </w:p>
    <w:p w:rsidR="00E65995" w:rsidRDefault="005340D3" w:rsidP="00E65995">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يمكن أن تتحول زجاجات الصودا الفارغة الممتلئة بالماء أو الفاصوليا إلى أقماعاً،  و يمكن     لف الجرائد والملفوفة بشريط لاصق أن تصبح مضربًا أو كرة. </w:t>
      </w:r>
    </w:p>
    <w:p w:rsidR="00E65995" w:rsidRPr="00620D31" w:rsidRDefault="005340D3" w:rsidP="00E65995">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   للمزيد من المقترحات حول بناء معداتك الخاصة في شريط الفيديو التعليمي "</w:t>
      </w:r>
      <w:hyperlink r:id="rId18" w:history="1">
        <w:r w:rsidRPr="00620D31">
          <w:rPr>
            <w:rStyle w:val="Hyperlink"/>
            <w:rFonts w:ascii="Ubuntu" w:eastAsia="Times New Roman" w:hAnsi="Ubuntu" w:cstheme="minorHAnsi"/>
            <w:rtl/>
            <w:lang w:val="ar-SA"/>
          </w:rPr>
          <w:t xml:space="preserve">بناء عدة برنامج اللاعبين صغار السن  في  المنزل </w:t>
        </w:r>
      </w:hyperlink>
      <w:r>
        <w:rPr>
          <w:rFonts w:ascii="Ubuntu" w:eastAsia="Times New Roman" w:hAnsi="Ubuntu" w:cstheme="minorHAnsi"/>
          <w:rtl/>
          <w:lang w:val="ar-SA"/>
        </w:rPr>
        <w:t xml:space="preserve">".  </w:t>
      </w:r>
    </w:p>
    <w:p w:rsidR="00162314" w:rsidRDefault="005340D3" w:rsidP="007434BB">
      <w:pPr>
        <w:pStyle w:val="ListParagraph"/>
        <w:numPr>
          <w:ilvl w:val="0"/>
          <w:numId w:val="1"/>
        </w:numPr>
        <w:shd w:val="clear" w:color="auto" w:fill="FFFFFF"/>
        <w:bidi/>
        <w:spacing w:line="240" w:lineRule="auto"/>
        <w:contextualSpacing w:val="0"/>
        <w:jc w:val="both"/>
        <w:rPr>
          <w:rFonts w:ascii="Ubuntu" w:eastAsia="Times New Roman" w:hAnsi="Ubuntu" w:cstheme="minorHAnsi"/>
        </w:rPr>
      </w:pPr>
      <w:r w:rsidRPr="00620D31">
        <w:rPr>
          <w:rFonts w:ascii="Ubuntu" w:eastAsia="Times New Roman" w:hAnsi="Ubuntu" w:cstheme="minorHAnsi"/>
          <w:rtl/>
          <w:lang w:val="ar-SA"/>
        </w:rPr>
        <w:t>وبدلًا من ذلك، في المرحلة الأولى، يمكن للمدربين  التركيز  على  نشاطات برنامج اللاعبين صغار السنالتي يمكن أداؤها بدون أية معدات (انظر جدول  النشاطات أدناه).</w:t>
      </w:r>
    </w:p>
    <w:p w:rsidR="00414448" w:rsidRDefault="005340D3" w:rsidP="00EA73A1">
      <w:pPr>
        <w:pStyle w:val="ListParagraph"/>
        <w:numPr>
          <w:ilvl w:val="0"/>
          <w:numId w:val="1"/>
        </w:numPr>
        <w:shd w:val="clear" w:color="auto" w:fill="FFFFFF"/>
        <w:bidi/>
        <w:spacing w:after="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في المرحلة 2، إذا كان يتم مشاطرة المعدات بين الأطفال، قم بتعقيم  المعدات بعد كل استخدام فردي .  </w:t>
      </w:r>
    </w:p>
    <w:p w:rsidR="00A25165" w:rsidRDefault="00A25165" w:rsidP="0094005D">
      <w:pPr>
        <w:shd w:val="clear" w:color="auto" w:fill="FFFFFF"/>
        <w:spacing w:line="240" w:lineRule="auto"/>
        <w:jc w:val="both"/>
        <w:rPr>
          <w:rFonts w:ascii="Ubuntu" w:eastAsia="Times New Roman" w:hAnsi="Ubuntu" w:cstheme="minorHAnsi"/>
        </w:rPr>
      </w:pPr>
    </w:p>
    <w:p w:rsidR="00620D31" w:rsidRDefault="005340D3" w:rsidP="00D317BD">
      <w:pPr>
        <w:shd w:val="clear" w:color="auto" w:fill="FFFFFF"/>
        <w:bidi/>
        <w:spacing w:line="240" w:lineRule="auto"/>
        <w:jc w:val="both"/>
        <w:rPr>
          <w:rFonts w:ascii="Ubuntu" w:eastAsia="Times New Roman" w:hAnsi="Ubuntu" w:cstheme="minorHAnsi"/>
          <w:i/>
          <w:iCs/>
        </w:rPr>
      </w:pPr>
      <w:r>
        <w:rPr>
          <w:rFonts w:ascii="Ubuntu" w:eastAsia="Times New Roman" w:hAnsi="Ubuntu" w:cstheme="minorHAnsi"/>
          <w:i/>
          <w:iCs/>
          <w:rtl/>
          <w:lang w:val="ar-SA"/>
        </w:rPr>
        <w:t xml:space="preserve">نشاطات  برنامج اللاعبين صغار السن </w:t>
      </w:r>
    </w:p>
    <w:p w:rsidR="00C94C7D" w:rsidRDefault="005340D3" w:rsidP="00C94C7D">
      <w:pPr>
        <w:pStyle w:val="ListParagraph"/>
        <w:numPr>
          <w:ilvl w:val="0"/>
          <w:numId w:val="1"/>
        </w:numPr>
        <w:shd w:val="clear" w:color="auto" w:fill="FFFFFF"/>
        <w:bidi/>
        <w:spacing w:line="240" w:lineRule="auto"/>
        <w:jc w:val="both"/>
        <w:rPr>
          <w:rFonts w:ascii="Ubuntu" w:eastAsia="Times New Roman" w:hAnsi="Ubuntu" w:cstheme="minorHAnsi"/>
        </w:rPr>
      </w:pPr>
      <w:r w:rsidRPr="00C011E3">
        <w:rPr>
          <w:rFonts w:ascii="Ubuntu" w:eastAsia="Times New Roman" w:hAnsi="Ubuntu" w:cstheme="minorHAnsi"/>
          <w:rtl/>
          <w:lang w:val="ar-SA"/>
        </w:rPr>
        <w:t>بالنسبة للمرحلتين 1 و2،  يجب  أن  تلغي النشاطات التي تتطلب اللمس  من الاتصال المباشر.  تركز النشاطات أدناه على تطوير المهار</w:t>
      </w:r>
      <w:r w:rsidRPr="00C011E3">
        <w:rPr>
          <w:rFonts w:ascii="Ubuntu" w:eastAsia="Times New Roman" w:hAnsi="Ubuntu" w:cstheme="minorHAnsi"/>
          <w:rtl/>
          <w:lang w:val="ar-SA"/>
        </w:rPr>
        <w:t>ات الفردية ويمكن إكمالها بصورة فردية أو بدعم من والد أو ولي أمر. يمكن إيجاد توصيفات تفصيلية لكل نشاط على حدة في </w:t>
      </w:r>
      <w:hyperlink r:id="rId19" w:history="1">
        <w:r w:rsidRPr="00C011E3">
          <w:rPr>
            <w:rStyle w:val="Hyperlink"/>
            <w:rFonts w:ascii="Ubuntu" w:eastAsia="Times New Roman" w:hAnsi="Ubuntu" w:cstheme="minorHAnsi"/>
            <w:rtl/>
            <w:lang w:val="ar-SA"/>
          </w:rPr>
          <w:t>دليل أنشطة برنامج الرياضيين الصغار</w:t>
        </w:r>
      </w:hyperlink>
      <w:r w:rsidRPr="00C011E3">
        <w:rPr>
          <w:rFonts w:ascii="Ubuntu" w:eastAsia="Times New Roman" w:hAnsi="Ubuntu" w:cstheme="minorHAnsi"/>
          <w:rtl/>
          <w:lang w:val="ar-SA"/>
        </w:rPr>
        <w:t> (أرقام الصفحات مبينة أدناه) أو </w:t>
      </w:r>
      <w:hyperlink r:id="rId20" w:history="1">
        <w:r w:rsidRPr="00C011E3">
          <w:rPr>
            <w:rStyle w:val="Hyperlink"/>
            <w:rFonts w:ascii="Ubuntu" w:eastAsia="Times New Roman" w:hAnsi="Ubuntu" w:cstheme="minorHAnsi"/>
            <w:rtl/>
            <w:lang w:val="ar-SA"/>
          </w:rPr>
          <w:t>بطاقات فلاش أسرة برنامج الرياضيين الص</w:t>
        </w:r>
        <w:r w:rsidRPr="00C011E3">
          <w:rPr>
            <w:rStyle w:val="Hyperlink"/>
            <w:rFonts w:ascii="Ubuntu" w:eastAsia="Times New Roman" w:hAnsi="Ubuntu" w:cstheme="minorHAnsi"/>
            <w:rtl/>
            <w:lang w:val="ar-SA"/>
          </w:rPr>
          <w:t>غار</w:t>
        </w:r>
      </w:hyperlink>
      <w:r w:rsidRPr="00C011E3">
        <w:rPr>
          <w:rFonts w:ascii="Ubuntu" w:eastAsia="Times New Roman" w:hAnsi="Ubuntu" w:cstheme="minorHAnsi"/>
          <w:rtl/>
          <w:lang w:val="ar-SA"/>
        </w:rPr>
        <w:t>.</w:t>
      </w:r>
    </w:p>
    <w:p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913E1A" w:rsidTr="002014AD">
        <w:tc>
          <w:tcPr>
            <w:tcW w:w="3235" w:type="dxa"/>
            <w:gridSpan w:val="2"/>
            <w:shd w:val="clear" w:color="auto" w:fill="FF0000"/>
            <w:vAlign w:val="center"/>
          </w:tcPr>
          <w:p w:rsidR="00B30EDB" w:rsidRPr="002014AD" w:rsidRDefault="005340D3" w:rsidP="002014AD">
            <w:pPr>
              <w:bidi/>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tl/>
                <w:lang w:val="ar-SA"/>
              </w:rPr>
              <w:t xml:space="preserve">النشاطات التي لا تستخدم فيها أيةمعدات </w:t>
            </w:r>
          </w:p>
        </w:tc>
        <w:tc>
          <w:tcPr>
            <w:tcW w:w="3150" w:type="dxa"/>
            <w:gridSpan w:val="2"/>
            <w:shd w:val="clear" w:color="auto" w:fill="FF0000"/>
            <w:vAlign w:val="center"/>
          </w:tcPr>
          <w:p w:rsidR="00B30EDB" w:rsidRPr="002014AD" w:rsidRDefault="005340D3" w:rsidP="002014AD">
            <w:pPr>
              <w:bidi/>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tl/>
                <w:lang w:val="ar-SA"/>
              </w:rPr>
              <w:t xml:space="preserve">  النشاطات  التي تستخدم فيها  معدات محدودة </w:t>
            </w:r>
          </w:p>
        </w:tc>
        <w:tc>
          <w:tcPr>
            <w:tcW w:w="3829" w:type="dxa"/>
            <w:gridSpan w:val="2"/>
            <w:shd w:val="clear" w:color="auto" w:fill="FF0000"/>
            <w:vAlign w:val="center"/>
          </w:tcPr>
          <w:p w:rsidR="00B30EDB" w:rsidRPr="002014AD" w:rsidRDefault="005340D3" w:rsidP="002014AD">
            <w:pPr>
              <w:bidi/>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tl/>
                <w:lang w:val="ar-SA"/>
              </w:rPr>
              <w:t xml:space="preserve">  النشاطات  التي تستخدم فيها  معدات محدودة </w:t>
            </w:r>
          </w:p>
          <w:p w:rsidR="00B30EDB" w:rsidRPr="002014AD" w:rsidRDefault="005340D3" w:rsidP="002014AD">
            <w:pPr>
              <w:bidi/>
              <w:jc w:val="center"/>
              <w:rPr>
                <w:rFonts w:ascii="Ubuntu" w:eastAsia="Times New Roman" w:hAnsi="Ubuntu" w:cstheme="minorHAnsi"/>
                <w:b/>
                <w:bCs/>
                <w:i/>
                <w:iCs/>
                <w:color w:val="FFFFFF" w:themeColor="background1"/>
              </w:rPr>
            </w:pPr>
            <w:r w:rsidRPr="002014AD">
              <w:rPr>
                <w:rFonts w:ascii="Ubuntu" w:eastAsia="Times New Roman" w:hAnsi="Ubuntu" w:cstheme="minorHAnsi"/>
                <w:b/>
                <w:bCs/>
                <w:i/>
                <w:iCs/>
                <w:color w:val="FFFFFF" w:themeColor="background1"/>
                <w:rtl/>
                <w:lang w:val="ar-SA"/>
              </w:rPr>
              <w:t xml:space="preserve">(التي تحتاج للدعم </w:t>
            </w:r>
            <w:r w:rsidRPr="002014AD">
              <w:rPr>
                <w:rFonts w:ascii="Ubuntu" w:eastAsia="Times New Roman" w:hAnsi="Ubuntu" w:cstheme="minorHAnsi"/>
                <w:b/>
                <w:bCs/>
                <w:i/>
                <w:iCs/>
                <w:color w:val="FFFFFF" w:themeColor="background1"/>
                <w:vertAlign w:val="superscript"/>
                <w:rtl/>
                <w:lang w:val="ar-SA"/>
              </w:rPr>
              <w:t>من</w:t>
            </w:r>
            <w:r w:rsidRPr="002014AD">
              <w:rPr>
                <w:rFonts w:ascii="Ubuntu" w:eastAsia="Times New Roman" w:hAnsi="Ubuntu" w:cstheme="minorHAnsi"/>
                <w:b/>
                <w:bCs/>
                <w:i/>
                <w:iCs/>
                <w:color w:val="FFFFFF" w:themeColor="background1"/>
                <w:rtl/>
                <w:lang w:val="ar-SA"/>
              </w:rPr>
              <w:t xml:space="preserve"> شخص ثان)</w:t>
            </w:r>
          </w:p>
        </w:tc>
      </w:tr>
      <w:tr w:rsidR="00913E1A" w:rsidTr="002014AD">
        <w:tc>
          <w:tcPr>
            <w:tcW w:w="2335"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sidRPr="00B30EDB">
              <w:rPr>
                <w:rFonts w:ascii="Ubuntu" w:eastAsia="Times New Roman" w:hAnsi="Ubuntu" w:cstheme="minorHAnsi"/>
                <w:i/>
                <w:iCs/>
                <w:sz w:val="20"/>
                <w:szCs w:val="20"/>
                <w:rtl/>
                <w:lang w:val="ar-SA"/>
              </w:rPr>
              <w:t>النشاط</w:t>
            </w:r>
          </w:p>
        </w:tc>
        <w:tc>
          <w:tcPr>
            <w:tcW w:w="900"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sidRPr="00B30EDB">
              <w:rPr>
                <w:rFonts w:ascii="Ubuntu" w:eastAsia="Times New Roman" w:hAnsi="Ubuntu" w:cstheme="minorHAnsi"/>
                <w:i/>
                <w:iCs/>
                <w:sz w:val="20"/>
                <w:szCs w:val="20"/>
                <w:rtl/>
                <w:lang w:val="ar-SA"/>
              </w:rPr>
              <w:t>رقم الصفحة</w:t>
            </w:r>
          </w:p>
        </w:tc>
        <w:tc>
          <w:tcPr>
            <w:tcW w:w="2250"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Pr>
                <w:rFonts w:ascii="Ubuntu" w:eastAsia="Times New Roman" w:hAnsi="Ubuntu" w:cstheme="minorHAnsi"/>
                <w:i/>
                <w:iCs/>
                <w:sz w:val="20"/>
                <w:szCs w:val="20"/>
                <w:rtl/>
                <w:lang w:val="ar-SA"/>
              </w:rPr>
              <w:t>النشاط</w:t>
            </w:r>
          </w:p>
        </w:tc>
        <w:tc>
          <w:tcPr>
            <w:tcW w:w="900"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sidRPr="00B30EDB">
              <w:rPr>
                <w:rFonts w:ascii="Ubuntu" w:eastAsia="Times New Roman" w:hAnsi="Ubuntu" w:cstheme="minorHAnsi"/>
                <w:i/>
                <w:iCs/>
                <w:sz w:val="20"/>
                <w:szCs w:val="20"/>
                <w:rtl/>
                <w:lang w:val="ar-SA"/>
              </w:rPr>
              <w:t>رقم الصفحة</w:t>
            </w:r>
          </w:p>
        </w:tc>
        <w:tc>
          <w:tcPr>
            <w:tcW w:w="2970"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Pr>
                <w:rFonts w:ascii="Ubuntu" w:eastAsia="Times New Roman" w:hAnsi="Ubuntu" w:cstheme="minorHAnsi"/>
                <w:i/>
                <w:iCs/>
                <w:sz w:val="20"/>
                <w:szCs w:val="20"/>
                <w:rtl/>
                <w:lang w:val="ar-SA"/>
              </w:rPr>
              <w:t>النشاط</w:t>
            </w:r>
          </w:p>
        </w:tc>
        <w:tc>
          <w:tcPr>
            <w:tcW w:w="859" w:type="dxa"/>
            <w:shd w:val="clear" w:color="auto" w:fill="D9D9D9" w:themeFill="background1" w:themeFillShade="D9"/>
          </w:tcPr>
          <w:p w:rsidR="00B30EDB" w:rsidRPr="00B30EDB" w:rsidRDefault="005340D3" w:rsidP="00B30EDB">
            <w:pPr>
              <w:bidi/>
              <w:jc w:val="both"/>
              <w:rPr>
                <w:rFonts w:ascii="Ubuntu" w:eastAsia="Times New Roman" w:hAnsi="Ubuntu" w:cstheme="minorHAnsi"/>
                <w:i/>
                <w:iCs/>
                <w:sz w:val="20"/>
                <w:szCs w:val="20"/>
              </w:rPr>
            </w:pPr>
            <w:r w:rsidRPr="00B30EDB">
              <w:rPr>
                <w:rFonts w:ascii="Ubuntu" w:eastAsia="Times New Roman" w:hAnsi="Ubuntu" w:cstheme="minorHAnsi"/>
                <w:i/>
                <w:iCs/>
                <w:sz w:val="20"/>
                <w:szCs w:val="20"/>
                <w:rtl/>
                <w:lang w:val="ar-SA"/>
              </w:rPr>
              <w:t>رقم الصفحة</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أغاني  الأطفال</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14</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العلامات </w:t>
            </w:r>
            <w:r w:rsidRPr="002014AD">
              <w:rPr>
                <w:rFonts w:ascii="Ubuntu" w:eastAsia="Times New Roman" w:hAnsi="Ubuntu" w:cstheme="minorHAnsi"/>
                <w:sz w:val="20"/>
                <w:szCs w:val="20"/>
                <w:rtl/>
                <w:lang w:val="ar-SA"/>
              </w:rPr>
              <w:t>المُوسِيقِيّة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16</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ألعاب الوشاح</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14</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لعبة التحري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15</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المشي ‎بقامة مستقيمة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22</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الدحرجة و الحجز</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34</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ألعاب الحيوانات</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17</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الجري وإلتقاط الأشياء</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23</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تدريب حارس المرمى</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34</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إتبع  القائد</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22</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عارضة توازن</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28</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الإمساك بالكرة الكبيرة</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35</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الخَطوة الجانبية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22</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إخط، إقفز، إمسك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29</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اإلتقاط الكرة منخفضة الإرتفاع</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36</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الأذرع الملتصقة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sidRPr="002014AD">
              <w:rPr>
                <w:rFonts w:ascii="Ubuntu" w:eastAsia="Times New Roman" w:hAnsi="Ubuntu" w:cstheme="minorHAnsi"/>
                <w:sz w:val="20"/>
                <w:szCs w:val="20"/>
                <w:rtl/>
                <w:lang w:val="ar-SA"/>
              </w:rPr>
              <w:t>24</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القفز عالياً</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31</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إلتقاط  الكرة عالية الإرتفاع</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36</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   أقدام ثقيلة، أقدام خفيفة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24</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البولينج</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40</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إلتقاط بالكرة المرتدة</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37</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قفز السحالي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31</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التدريب على الهدف</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43</w:t>
            </w:r>
          </w:p>
        </w:tc>
        <w:tc>
          <w:tcPr>
            <w:tcW w:w="2970" w:type="dxa"/>
          </w:tcPr>
          <w:p w:rsidR="00B30EDB" w:rsidRPr="002014AD" w:rsidRDefault="005340D3" w:rsidP="00B30EDB">
            <w:pPr>
              <w:bidi/>
              <w:jc w:val="both"/>
              <w:rPr>
                <w:rFonts w:ascii="Ubuntu" w:eastAsia="Times New Roman" w:hAnsi="Ubuntu" w:cstheme="minorHAnsi"/>
                <w:sz w:val="20"/>
                <w:szCs w:val="20"/>
              </w:rPr>
            </w:pPr>
            <w:r>
              <w:rPr>
                <w:rFonts w:ascii="Ubuntu" w:eastAsia="Times New Roman" w:hAnsi="Ubuntu" w:cstheme="minorHAnsi"/>
                <w:sz w:val="20"/>
                <w:szCs w:val="20"/>
                <w:rtl/>
                <w:lang w:val="ar-SA"/>
              </w:rPr>
              <w:t xml:space="preserve">الرمي ‎بكلتا اليدين من </w:t>
            </w:r>
            <w:r>
              <w:rPr>
                <w:rFonts w:ascii="Ubuntu" w:eastAsia="Times New Roman" w:hAnsi="Ubuntu" w:cstheme="minorHAnsi"/>
                <w:sz w:val="20"/>
                <w:szCs w:val="20"/>
                <w:rtl/>
                <w:lang w:val="ar-SA"/>
              </w:rPr>
              <w:t>أسفل</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41</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 الجري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58</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كرة اليد</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46</w:t>
            </w:r>
          </w:p>
        </w:tc>
        <w:tc>
          <w:tcPr>
            <w:tcW w:w="2970" w:type="dxa"/>
          </w:tcPr>
          <w:p w:rsidR="00B30EDB" w:rsidRPr="002014AD" w:rsidRDefault="005340D3" w:rsidP="00B30EDB">
            <w:pPr>
              <w:bidi/>
              <w:jc w:val="both"/>
              <w:rPr>
                <w:rFonts w:ascii="Ubuntu" w:eastAsia="Times New Roman" w:hAnsi="Ubuntu" w:cstheme="minorHAnsi"/>
                <w:sz w:val="20"/>
                <w:szCs w:val="20"/>
              </w:rPr>
            </w:pPr>
            <w:r>
              <w:rPr>
                <w:rFonts w:ascii="Ubuntu" w:eastAsia="Times New Roman" w:hAnsi="Ubuntu" w:cstheme="minorHAnsi"/>
                <w:sz w:val="20"/>
                <w:szCs w:val="20"/>
                <w:rtl/>
                <w:lang w:val="ar-SA"/>
              </w:rPr>
              <w:t>الرمي بيد واحدة من أسفل</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41</w:t>
            </w:r>
          </w:p>
        </w:tc>
      </w:tr>
      <w:tr w:rsidR="00913E1A" w:rsidTr="002014AD">
        <w:tc>
          <w:tcPr>
            <w:tcW w:w="2335"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الوثب</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58</w:t>
            </w: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بدء الهوكي الأرضي</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47</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الرمي بكلتا اليدين من أعلى</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42</w:t>
            </w: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ركل الكرة الثابتة</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52</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الرمي بيد واحدة من أعلى</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42</w:t>
            </w: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ركلة الجزاء</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52</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نقر  الكرة</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46</w:t>
            </w: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ثلاث حارات بولينج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54</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الوقوف،‎‏  دحرجة الكرة  و حجزها </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59</w:t>
            </w: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 دحرجة القمع</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55</w:t>
            </w:r>
          </w:p>
        </w:tc>
        <w:tc>
          <w:tcPr>
            <w:tcW w:w="297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واحدعلى  واحد</w:t>
            </w:r>
          </w:p>
        </w:tc>
        <w:tc>
          <w:tcPr>
            <w:tcW w:w="859"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59</w:t>
            </w: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إسقاط الكرة باليد وركلها بالقدم</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58</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 xml:space="preserve">تنطيط الكرة </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913E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5340D3" w:rsidP="00B30EDB">
            <w:pPr>
              <w:bidi/>
              <w:jc w:val="both"/>
              <w:rPr>
                <w:rFonts w:ascii="Ubuntu" w:eastAsia="Times New Roman" w:hAnsi="Ubuntu" w:cstheme="minorHAnsi"/>
                <w:sz w:val="20"/>
                <w:szCs w:val="20"/>
              </w:rPr>
            </w:pPr>
            <w:r w:rsidRPr="002014AD">
              <w:rPr>
                <w:rFonts w:ascii="Ubuntu" w:eastAsia="Times New Roman" w:hAnsi="Ubuntu" w:cstheme="minorHAnsi"/>
                <w:sz w:val="20"/>
                <w:szCs w:val="20"/>
                <w:rtl/>
                <w:lang w:val="ar-SA"/>
              </w:rPr>
              <w:t>اتنطيط الكلرة و تسديدها</w:t>
            </w:r>
          </w:p>
        </w:tc>
        <w:tc>
          <w:tcPr>
            <w:tcW w:w="900" w:type="dxa"/>
            <w:vAlign w:val="center"/>
          </w:tcPr>
          <w:p w:rsidR="00B30EDB" w:rsidRPr="002014AD" w:rsidRDefault="005340D3" w:rsidP="002014AD">
            <w:pPr>
              <w:bidi/>
              <w:jc w:val="center"/>
              <w:rPr>
                <w:rFonts w:ascii="Ubuntu" w:eastAsia="Times New Roman" w:hAnsi="Ubuntu" w:cstheme="minorHAnsi"/>
                <w:sz w:val="20"/>
                <w:szCs w:val="20"/>
              </w:rPr>
            </w:pPr>
            <w:r>
              <w:rPr>
                <w:rFonts w:ascii="Ubuntu" w:eastAsia="Times New Roman" w:hAnsi="Ubuntu" w:cstheme="minorHAnsi"/>
                <w:sz w:val="20"/>
                <w:szCs w:val="20"/>
                <w:rtl/>
                <w:lang w:val="ar-SA"/>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bl>
    <w:p w:rsidR="007434BB" w:rsidRPr="005417B0" w:rsidRDefault="007434BB" w:rsidP="005417B0">
      <w:pPr>
        <w:shd w:val="clear" w:color="auto" w:fill="FFFFFF"/>
        <w:spacing w:line="240" w:lineRule="auto"/>
        <w:jc w:val="both"/>
        <w:rPr>
          <w:rFonts w:ascii="Ubuntu" w:eastAsia="Times New Roman" w:hAnsi="Ubuntu" w:cstheme="minorHAnsi"/>
        </w:rPr>
      </w:pPr>
    </w:p>
    <w:p w:rsidR="0094005D" w:rsidRDefault="0094005D" w:rsidP="00FF4061">
      <w:pPr>
        <w:shd w:val="clear" w:color="auto" w:fill="FFFFFF"/>
        <w:spacing w:line="240" w:lineRule="auto"/>
        <w:jc w:val="both"/>
        <w:rPr>
          <w:rFonts w:ascii="Ubuntu" w:eastAsia="Times New Roman" w:hAnsi="Ubuntu" w:cstheme="minorHAnsi"/>
          <w:i/>
          <w:iCs/>
        </w:rPr>
      </w:pPr>
    </w:p>
    <w:p w:rsidR="0094005D" w:rsidRDefault="0094005D" w:rsidP="00FF4061">
      <w:pPr>
        <w:shd w:val="clear" w:color="auto" w:fill="FFFFFF"/>
        <w:spacing w:line="240" w:lineRule="auto"/>
        <w:jc w:val="both"/>
        <w:rPr>
          <w:rFonts w:ascii="Ubuntu" w:eastAsia="Times New Roman" w:hAnsi="Ubuntu" w:cstheme="minorHAnsi"/>
          <w:i/>
          <w:iCs/>
        </w:rPr>
      </w:pPr>
    </w:p>
    <w:p w:rsidR="00EE11EA" w:rsidRDefault="005340D3" w:rsidP="00FF4061">
      <w:pPr>
        <w:shd w:val="clear" w:color="auto" w:fill="FFFFFF"/>
        <w:bidi/>
        <w:spacing w:line="240" w:lineRule="auto"/>
        <w:jc w:val="both"/>
        <w:rPr>
          <w:rFonts w:ascii="Ubuntu" w:eastAsia="Times New Roman" w:hAnsi="Ubuntu" w:cstheme="minorHAnsi"/>
          <w:i/>
          <w:iCs/>
        </w:rPr>
      </w:pPr>
      <w:r>
        <w:rPr>
          <w:rFonts w:ascii="Ubuntu" w:eastAsia="Times New Roman" w:hAnsi="Ubuntu" w:cstheme="minorHAnsi"/>
          <w:i/>
          <w:iCs/>
          <w:rtl/>
          <w:lang w:val="ar-SA"/>
        </w:rPr>
        <w:t xml:space="preserve">تخطيط جلسات برنامج  اللاعبين صغار السن </w:t>
      </w:r>
    </w:p>
    <w:p w:rsidR="005512D0" w:rsidRPr="005512D0" w:rsidRDefault="005340D3" w:rsidP="005512D0">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في المرحلة 1 و2، تأكد من وجود بروتوكولًا لفحص كوفيد-19 يطبق على كافة  المشاركين ( مدربين،   أطفال،  أو والدين/أفراد أسرة)،  بما يتماشى  مع </w:t>
      </w:r>
      <w:hyperlink r:id="rId21" w:history="1">
        <w:r w:rsidRPr="005512D0">
          <w:rPr>
            <w:rStyle w:val="Hyperlink"/>
            <w:rFonts w:ascii="Ubuntu" w:eastAsia="Times New Roman" w:hAnsi="Ubuntu" w:cstheme="minorHAnsi"/>
            <w:rtl/>
            <w:lang w:val="ar-SA"/>
          </w:rPr>
          <w:t>بروتوكول الأول</w:t>
        </w:r>
        <w:r w:rsidRPr="005512D0">
          <w:rPr>
            <w:rStyle w:val="Hyperlink"/>
            <w:rFonts w:ascii="Ubuntu" w:eastAsia="Times New Roman" w:hAnsi="Ubuntu" w:cstheme="minorHAnsi"/>
            <w:rtl/>
            <w:lang w:val="ar-SA"/>
          </w:rPr>
          <w:t>مبياد الخاص</w:t>
        </w:r>
      </w:hyperlink>
      <w:r>
        <w:rPr>
          <w:rFonts w:ascii="Ubuntu" w:eastAsia="Times New Roman" w:hAnsi="Ubuntu" w:cstheme="minorHAnsi"/>
          <w:rtl/>
          <w:lang w:val="ar-SA"/>
        </w:rPr>
        <w:t xml:space="preserve"> (انظر ملحق ب).</w:t>
      </w:r>
    </w:p>
    <w:p w:rsidR="00C6654C" w:rsidRDefault="005340D3" w:rsidP="00C6654C">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lastRenderedPageBreak/>
        <w:t>من المهم تقييم مستوى مهارة كل طفل عند العودة إلى   نشاطات برنامج اللاعبين صغار السن مع إجراء ا التعديلات اللازمة    نظرًا للوقت الطويل   في المنزل بعيدًا عن المدرسة وعن العلاج والأصدقاء، قد يكون بعض الأطفال قد  تراجعوا  في تنمية مهاراتهم أو سلوكهم   يعد تر</w:t>
      </w:r>
      <w:r>
        <w:rPr>
          <w:rFonts w:ascii="Ubuntu" w:eastAsia="Times New Roman" w:hAnsi="Ubuntu" w:cstheme="minorHAnsi"/>
          <w:rtl/>
          <w:lang w:val="ar-SA"/>
        </w:rPr>
        <w:t xml:space="preserve">اجع المستوى رد فعل شائعًا جدًا للتوتر ويجب  أن لا يسبب   قلق للمدربين أو الوالدين. </w:t>
      </w:r>
    </w:p>
    <w:p w:rsidR="003E5879" w:rsidRPr="004359D1" w:rsidRDefault="005340D3" w:rsidP="004359D1">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sidRPr="003E5879">
        <w:rPr>
          <w:rFonts w:ascii="Ubuntu" w:eastAsia="Times New Roman" w:hAnsi="Ubuntu" w:cstheme="minorHAnsi"/>
          <w:rtl/>
          <w:lang w:val="ar-SA"/>
        </w:rPr>
        <w:t>استخدم هيكلية   مشابهة نشاطات اللاعبين صغار السن  قبيل كوفيد-19 لتهيئة الأطفال بأمور مألوفة ومتكررة: تحمية (10 دقائق)،  تطوير المهارة الفردية (20 دقيقة) ،وفترة تهدئة  وأغني</w:t>
      </w:r>
      <w:r w:rsidRPr="003E5879">
        <w:rPr>
          <w:rFonts w:ascii="Ubuntu" w:eastAsia="Times New Roman" w:hAnsi="Ubuntu" w:cstheme="minorHAnsi"/>
          <w:rtl/>
          <w:lang w:val="ar-SA"/>
        </w:rPr>
        <w:t>ة الختام (10 دقيقة).</w:t>
      </w:r>
    </w:p>
    <w:p w:rsidR="007434BB" w:rsidRDefault="005340D3" w:rsidP="007434BB">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يمكن ممارسة تمدد عضلات الجسم والأغاني والتحمية  كمجموعة مع الحفاظ على التباعد الجسدي. .  ركّز على النشاطات التي تسمح بالتفاعل الاجتماعي  من غير لمس  مباشر.  </w:t>
      </w:r>
    </w:p>
    <w:p w:rsidR="003E5879" w:rsidRPr="007434BB" w:rsidRDefault="005340D3" w:rsidP="007434BB">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sidRPr="007434BB">
        <w:rPr>
          <w:rFonts w:ascii="Ubuntu" w:eastAsia="Times New Roman" w:hAnsi="Ubuntu" w:cstheme="minorHAnsi"/>
          <w:rtl/>
          <w:lang w:val="ar-SA"/>
        </w:rPr>
        <w:t>مثلاً ، اجعل الأطفال  يتناوبون  في  دور  القائد في نشاط "اتبع القائد" ركز على النشاطات  الثابتة وت</w:t>
      </w:r>
      <w:r w:rsidRPr="007434BB">
        <w:rPr>
          <w:rFonts w:ascii="Ubuntu" w:eastAsia="Times New Roman" w:hAnsi="Ubuntu" w:cstheme="minorHAnsi"/>
          <w:rtl/>
          <w:lang w:val="ar-SA"/>
        </w:rPr>
        <w:t xml:space="preserve">مارين تمدد عضلات الجسم التي تبقي   الأطفال في مساحتهم  الخاصة   ولكن  تسمح لهم بالتفاعل مع الآخرين.  </w:t>
      </w:r>
    </w:p>
    <w:p w:rsidR="003E5879" w:rsidRDefault="005340D3" w:rsidP="003E5879">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sidRPr="003E5879">
        <w:rPr>
          <w:rFonts w:ascii="Ubuntu" w:eastAsia="Times New Roman" w:hAnsi="Ubuntu" w:cstheme="minorHAnsi"/>
          <w:rtl/>
          <w:lang w:val="ar-SA"/>
        </w:rPr>
        <w:t>بدلًا من الألعاب الجماعية، ركز على المهارات الفردية. لتقليل من عدد  المعدات اللازمة لكل جلسة،  مع  التركيز على   مهارة واحدة خلال كل جاسة     من جلسات الل</w:t>
      </w:r>
      <w:r w:rsidRPr="003E5879">
        <w:rPr>
          <w:rFonts w:ascii="Ubuntu" w:eastAsia="Times New Roman" w:hAnsi="Ubuntu" w:cstheme="minorHAnsi"/>
          <w:rtl/>
          <w:lang w:val="ar-SA"/>
        </w:rPr>
        <w:t>اعبين صغار السن.</w:t>
      </w:r>
    </w:p>
    <w:p w:rsidR="009F6D57" w:rsidRDefault="005340D3" w:rsidP="000C5E65">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 مثلاً، ركّز في جلسة مع اللاعبين صغار السن على مهارات الركل واقض 5 دقائق لكل منها  في أربعة  نشاطات: ركل الكرة الثابتة،  ركلة الجزاء،  مراوغة حول القمع  ومواقف واحد ضد واحد. يمكن للنشاطات  أن تتدرج من حيث الصعوبة  لمتابعة التطور.</w:t>
      </w:r>
    </w:p>
    <w:p w:rsidR="004359D1" w:rsidRDefault="005340D3" w:rsidP="004359D1">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ينبغي أن </w:t>
      </w:r>
      <w:r>
        <w:rPr>
          <w:rFonts w:ascii="Ubuntu" w:eastAsia="Times New Roman" w:hAnsi="Ubuntu" w:cstheme="minorHAnsi"/>
          <w:rtl/>
          <w:lang w:val="ar-SA"/>
        </w:rPr>
        <w:t xml:space="preserve">يقف المدربون في مكان يمكن لكل الأطفال  رؤيتهم فيما يشرحون النشاطات،  ، مثلاً في وسط الدائرة.  </w:t>
      </w:r>
    </w:p>
    <w:p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rsidR="00DF590D" w:rsidRPr="005A1938" w:rsidRDefault="005340D3" w:rsidP="00BA1425">
      <w:pPr>
        <w:autoSpaceDE w:val="0"/>
        <w:autoSpaceDN w:val="0"/>
        <w:bidi/>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tl/>
          <w:lang w:val="ar-SA"/>
        </w:rPr>
        <w:t>تعليم الإجراءات الوقائية</w:t>
      </w:r>
    </w:p>
    <w:p w:rsidR="00C6654C" w:rsidRDefault="005340D3" w:rsidP="00C6654C">
      <w:pPr>
        <w:pStyle w:val="ListParagraph"/>
        <w:numPr>
          <w:ilvl w:val="0"/>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 xml:space="preserve"> أولاً ذكّر الوالدين  كيفية الحد من انتشار كوفيد-19  عند الأطفال:</w:t>
      </w:r>
    </w:p>
    <w:p w:rsidR="00C6654C" w:rsidRPr="00C6654C" w:rsidRDefault="005340D3" w:rsidP="00C6654C">
      <w:pPr>
        <w:pStyle w:val="ListParagraph"/>
        <w:numPr>
          <w:ilvl w:val="1"/>
          <w:numId w:val="1"/>
        </w:numPr>
        <w:autoSpaceDE w:val="0"/>
        <w:autoSpaceDN w:val="0"/>
        <w:bidi/>
        <w:adjustRightInd w:val="0"/>
        <w:spacing w:after="120" w:line="240" w:lineRule="auto"/>
        <w:contextualSpacing w:val="0"/>
        <w:jc w:val="both"/>
        <w:rPr>
          <w:rFonts w:ascii="Ubuntu" w:hAnsi="Ubuntu"/>
        </w:rPr>
      </w:pPr>
      <w:r w:rsidRPr="00C6654C">
        <w:rPr>
          <w:rFonts w:ascii="Ubuntu" w:hAnsi="Ubuntu"/>
          <w:rtl/>
          <w:lang w:val="ar-SA"/>
        </w:rPr>
        <w:t xml:space="preserve">غسل اليدين  بإستمرار باستخدام صابون وماء لمدة 20 ثانية. في حالة </w:t>
      </w:r>
      <w:r w:rsidRPr="00C6654C">
        <w:rPr>
          <w:rFonts w:ascii="Ubuntu" w:hAnsi="Ubuntu"/>
          <w:rtl/>
          <w:lang w:val="ar-SA"/>
        </w:rPr>
        <w:t>عدم توفر الصابون والماء، استخدم مطهر  اليدين يحتوي على الكحول.</w:t>
      </w:r>
    </w:p>
    <w:p w:rsidR="00C6654C" w:rsidRDefault="005340D3" w:rsidP="00C6654C">
      <w:pPr>
        <w:pStyle w:val="ListParagraph"/>
        <w:numPr>
          <w:ilvl w:val="1"/>
          <w:numId w:val="1"/>
        </w:numPr>
        <w:autoSpaceDE w:val="0"/>
        <w:autoSpaceDN w:val="0"/>
        <w:bidi/>
        <w:adjustRightInd w:val="0"/>
        <w:spacing w:after="120" w:line="240" w:lineRule="auto"/>
        <w:contextualSpacing w:val="0"/>
        <w:jc w:val="both"/>
        <w:rPr>
          <w:rFonts w:ascii="Ubuntu" w:hAnsi="Ubuntu"/>
        </w:rPr>
      </w:pPr>
      <w:r w:rsidRPr="00C6654C">
        <w:rPr>
          <w:rFonts w:ascii="Ubuntu" w:hAnsi="Ubuntu"/>
          <w:rtl/>
          <w:lang w:val="ar-SA"/>
        </w:rPr>
        <w:t>تجنب المرضى و حافظ  على مسافة  6 أقدام أو مترين بين طفلك والأشخاص من خارج أسرتك.</w:t>
      </w:r>
    </w:p>
    <w:p w:rsidR="0094005D" w:rsidRPr="00C6654C" w:rsidRDefault="005340D3" w:rsidP="00C6654C">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ارتد  كمامة الوجه المصنوعة من القماش خارج المنزل (</w:t>
      </w:r>
      <w:r w:rsidRPr="0055616D">
        <w:rPr>
          <w:rFonts w:ascii="Ubuntu" w:hAnsi="Ubuntu"/>
          <w:i/>
          <w:iCs/>
          <w:rtl/>
          <w:lang w:val="ar-SA"/>
        </w:rPr>
        <w:t>لجميع الأطفال فوق سن الثانية باستثناء في الحالات المحددة  أعلا</w:t>
      </w:r>
      <w:r w:rsidRPr="0055616D">
        <w:rPr>
          <w:rFonts w:ascii="Ubuntu" w:hAnsi="Ubuntu"/>
          <w:i/>
          <w:iCs/>
          <w:rtl/>
          <w:lang w:val="ar-SA"/>
        </w:rPr>
        <w:t>ه حيث لا يتمكن  الأطفال من ارتداء كمامة</w:t>
      </w:r>
      <w:r w:rsidR="0055616D">
        <w:rPr>
          <w:rFonts w:ascii="Ubuntu" w:hAnsi="Ubuntu"/>
          <w:rtl/>
          <w:lang w:val="ar-SA"/>
        </w:rPr>
        <w:t>).</w:t>
      </w:r>
    </w:p>
    <w:p w:rsidR="00C6654C" w:rsidRPr="00C6654C" w:rsidRDefault="005340D3" w:rsidP="00C6654C">
      <w:pPr>
        <w:pStyle w:val="ListParagraph"/>
        <w:numPr>
          <w:ilvl w:val="1"/>
          <w:numId w:val="1"/>
        </w:numPr>
        <w:autoSpaceDE w:val="0"/>
        <w:autoSpaceDN w:val="0"/>
        <w:bidi/>
        <w:adjustRightInd w:val="0"/>
        <w:spacing w:after="120" w:line="240" w:lineRule="auto"/>
        <w:contextualSpacing w:val="0"/>
        <w:jc w:val="both"/>
        <w:rPr>
          <w:rFonts w:ascii="Ubuntu" w:hAnsi="Ubuntu"/>
        </w:rPr>
      </w:pPr>
      <w:r w:rsidRPr="00C6654C">
        <w:rPr>
          <w:rFonts w:ascii="Ubuntu" w:hAnsi="Ubuntu"/>
          <w:rtl/>
          <w:lang w:val="ar-SA"/>
        </w:rPr>
        <w:t>نظّف وعقم  الأسطح "التي تلمس كثيرًا" يوميًا.</w:t>
      </w:r>
    </w:p>
    <w:p w:rsidR="00C6654C" w:rsidRPr="00C6654C" w:rsidRDefault="005340D3" w:rsidP="00C6654C">
      <w:pPr>
        <w:pStyle w:val="ListParagraph"/>
        <w:numPr>
          <w:ilvl w:val="1"/>
          <w:numId w:val="1"/>
        </w:numPr>
        <w:autoSpaceDE w:val="0"/>
        <w:autoSpaceDN w:val="0"/>
        <w:bidi/>
        <w:adjustRightInd w:val="0"/>
        <w:spacing w:after="120" w:line="240" w:lineRule="auto"/>
        <w:contextualSpacing w:val="0"/>
        <w:jc w:val="both"/>
        <w:rPr>
          <w:rFonts w:ascii="Ubuntu" w:hAnsi="Ubuntu"/>
        </w:rPr>
      </w:pPr>
      <w:r w:rsidRPr="00C6654C">
        <w:rPr>
          <w:rFonts w:ascii="Ubuntu" w:hAnsi="Ubuntu"/>
          <w:rtl/>
          <w:lang w:val="ar-SA"/>
        </w:rPr>
        <w:t>اغسل الملابس المتسخة والألعاب المحشوة  بإستمرار  على حرارة دافئة و تجفيفها  تماماً.</w:t>
      </w:r>
    </w:p>
    <w:p w:rsidR="00900C89" w:rsidRDefault="005340D3" w:rsidP="00EA73A1">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وفّر تسهيلات غسيل اليدين أو معقم  اليد في  مكان التديب.  </w:t>
      </w:r>
    </w:p>
    <w:p w:rsidR="00B30925" w:rsidRDefault="005340D3" w:rsidP="00B30925">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اشرف على الأطفال عند استخدا</w:t>
      </w:r>
      <w:r>
        <w:rPr>
          <w:rFonts w:ascii="Ubuntu" w:eastAsia="Times New Roman" w:hAnsi="Ubuntu" w:cstheme="minorHAnsi"/>
          <w:rtl/>
          <w:lang w:val="ar-SA"/>
        </w:rPr>
        <w:t>م مطهر اليد للتأكد من فعالية  الاستخدام   وتجنب الابتلاع المحتمل أو التلامس مع العين، الأنف أو الفم.  معقم  اليد الذي يحتوي على الكحول يكون سامًا إذا تم  ابتلاعه. ابعد  معقم  اليد عن متناول الأطفال واجعل شخصًا بالغاَ  يضع المعقم بصورة مباشرة إلى أيدي الطفل</w:t>
      </w:r>
      <w:r>
        <w:rPr>
          <w:rFonts w:ascii="Ubuntu" w:eastAsia="Times New Roman" w:hAnsi="Ubuntu" w:cstheme="minorHAnsi"/>
          <w:rtl/>
          <w:lang w:val="ar-SA"/>
        </w:rPr>
        <w:t>.</w:t>
      </w:r>
    </w:p>
    <w:p w:rsidR="00B30925" w:rsidRDefault="005340D3" w:rsidP="00900C89">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علّم الأطفال  كيفية فرك  أيديهم معًا فوراً  إلى أن يجف معقم اليد.   قد يحتاج بعض الأطفال،  مساعدة  أحد الوالدين أو مقدمي الرعاية   في فرك أيديهم معًا.  </w:t>
      </w:r>
    </w:p>
    <w:p w:rsidR="002E28F0" w:rsidRDefault="005340D3" w:rsidP="002E28F0">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إطلب من  الأسر إحضار  وجباتها الخفيفة والمياه الخاصة بها إلى نشاطات  اللاعبين صغار السن. </w:t>
      </w:r>
    </w:p>
    <w:p w:rsidR="00900C89" w:rsidRDefault="005340D3" w:rsidP="00900C89">
      <w:pPr>
        <w:pStyle w:val="ListParagraph"/>
        <w:numPr>
          <w:ilvl w:val="0"/>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ضع لافتات  في</w:t>
      </w:r>
      <w:r>
        <w:rPr>
          <w:rFonts w:ascii="Ubuntu" w:hAnsi="Ubuntu"/>
          <w:rtl/>
          <w:lang w:val="ar-SA"/>
        </w:rPr>
        <w:t xml:space="preserve"> المكان تؤكد على أهمية غسيل اليدين بالصابون والماء لمدة 20 ثانية على الأقل.  استخدم المواد التي تلبي احتياجات الأطفال وتحتوي  على كلمات أو صور أو رسوم متحركة محدودة.</w:t>
      </w:r>
    </w:p>
    <w:p w:rsidR="00900C89" w:rsidRDefault="005340D3" w:rsidP="00900C89">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يوفر المركز الأميركي   لمكافحة  الأمراض   </w:t>
      </w:r>
      <w:hyperlink r:id="rId22" w:anchor="posters-children" w:history="1">
        <w:r w:rsidRPr="00E60163">
          <w:rPr>
            <w:rStyle w:val="Hyperlink"/>
            <w:rFonts w:ascii="Ubuntu" w:hAnsi="Ubuntu"/>
            <w:rtl/>
            <w:lang w:val="ar-SA"/>
          </w:rPr>
          <w:t>مجموعة متنوعة  من الملصقات  الممتعة ، </w:t>
        </w:r>
      </w:hyperlink>
      <w:r>
        <w:rPr>
          <w:rFonts w:ascii="Ubuntu" w:hAnsi="Ubuntu"/>
          <w:rtl/>
          <w:lang w:val="ar-SA"/>
        </w:rPr>
        <w:t xml:space="preserve"> بلغات مختلفة ، لتسليط الضوء على أهمية غسل اليدين. </w:t>
      </w:r>
    </w:p>
    <w:p w:rsidR="00EA73A1" w:rsidRDefault="005340D3" w:rsidP="00EA73A1">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sidRPr="00305494">
        <w:rPr>
          <w:rFonts w:ascii="Ubuntu" w:eastAsia="Times New Roman" w:hAnsi="Ubuntu" w:cstheme="minorHAnsi"/>
          <w:rtl/>
          <w:lang w:val="ar-SA"/>
        </w:rPr>
        <w:t>استخدم ألعاب ونشاطات مختلفة من برنامج  ال</w:t>
      </w:r>
      <w:r w:rsidRPr="00305494">
        <w:rPr>
          <w:rFonts w:ascii="Ubuntu" w:eastAsia="Times New Roman" w:hAnsi="Ubuntu" w:cstheme="minorHAnsi"/>
          <w:rtl/>
          <w:lang w:val="ar-SA"/>
        </w:rPr>
        <w:t xml:space="preserve">لاعبين صغار السن  لمساعدة الأطفال على فهم الإجراءات الوقائية التي يمكنهم اتخاذها  للبقاء بصحة جيدة، مثل غسل اليدين  أو السعال في مرفقهم.  </w:t>
      </w:r>
    </w:p>
    <w:p w:rsidR="003D2AB1" w:rsidRPr="003D2AB1" w:rsidRDefault="005340D3" w:rsidP="003D2AB1">
      <w:pPr>
        <w:pStyle w:val="ListParagraph"/>
        <w:numPr>
          <w:ilvl w:val="1"/>
          <w:numId w:val="1"/>
        </w:numPr>
        <w:autoSpaceDE w:val="0"/>
        <w:autoSpaceDN w:val="0"/>
        <w:bidi/>
        <w:adjustRightInd w:val="0"/>
        <w:spacing w:after="120" w:line="240" w:lineRule="auto"/>
        <w:contextualSpacing w:val="0"/>
        <w:jc w:val="both"/>
        <w:rPr>
          <w:rFonts w:ascii="Ubuntu" w:hAnsi="Ubuntu"/>
        </w:rPr>
      </w:pPr>
      <w:bookmarkStart w:id="3" w:name="_Hlk45112326"/>
      <w:r>
        <w:rPr>
          <w:rFonts w:ascii="Ubuntu" w:hAnsi="Ubuntu"/>
          <w:rtl/>
          <w:lang w:val="ar-SA"/>
        </w:rPr>
        <w:lastRenderedPageBreak/>
        <w:t>يمثل استخدام الألعاب و النشاطات  لتعزيز الرسائل الصحية أداة هامة لضمان وصول الرسائل   بطريقة إيجابية وممتعة. وأحيانًا، يمكن التحدث  عن كوفيد-19 أن يخيف الأطفال من الفيروس ومن الخروج من المنزل وغير ذلك كثير.  يمكن للعب أن يعزز الرسائل الإيجابية  من دون  خلق</w:t>
      </w:r>
      <w:r>
        <w:rPr>
          <w:rFonts w:ascii="Ubuntu" w:hAnsi="Ubuntu"/>
          <w:rtl/>
          <w:lang w:val="ar-SA"/>
        </w:rPr>
        <w:t xml:space="preserve"> الخوف أو القلق.      </w:t>
      </w:r>
      <w:bookmarkEnd w:id="3"/>
    </w:p>
    <w:p w:rsidR="00EA73A1" w:rsidRPr="00EA73A1" w:rsidRDefault="005340D3" w:rsidP="00EA73A1">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0" locked="0" layoutInCell="1" allowOverlap="1">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188816"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rtl/>
          <w:lang w:val="ar-SA"/>
        </w:rPr>
        <w:t xml:space="preserve">استخدم الأغاني أثناء فترة الإحماء والتهدئة .   مثلاً، إن أغنية "اغسل، اغسل، اغسل يديك" يتم غناؤها على نغمة أغنية "جدّف، جدّف، جدّف قاربك". يمكن للأطفال أن يقلدوا حركات غسيل اليدين، تناول الطعام،  النوم واللعب.  </w:t>
      </w:r>
    </w:p>
    <w:p w:rsidR="00EA73A1" w:rsidRPr="00EA73A1" w:rsidRDefault="005340D3" w:rsidP="00EA73A1">
      <w:pPr>
        <w:pStyle w:val="ListParagraph"/>
        <w:shd w:val="clear" w:color="auto" w:fill="FFFFFF"/>
        <w:bidi/>
        <w:spacing w:after="120" w:line="240" w:lineRule="auto"/>
        <w:ind w:left="2160"/>
        <w:jc w:val="both"/>
        <w:rPr>
          <w:rFonts w:ascii="Ubuntu" w:eastAsia="Times New Roman" w:hAnsi="Ubuntu" w:cstheme="minorHAnsi"/>
        </w:rPr>
      </w:pPr>
      <w:r w:rsidRPr="00EA73A1">
        <w:rPr>
          <w:rFonts w:ascii="Ubuntu" w:eastAsia="Times New Roman" w:hAnsi="Ubuntu" w:cstheme="minorHAnsi"/>
          <w:rtl/>
          <w:lang w:val="ar-SA"/>
        </w:rPr>
        <w:t>اغسل، اغسل، اغسل يديك</w:t>
      </w:r>
    </w:p>
    <w:p w:rsidR="00EA73A1" w:rsidRPr="00EA73A1" w:rsidRDefault="005340D3" w:rsidP="00EA73A1">
      <w:pPr>
        <w:pStyle w:val="ListParagraph"/>
        <w:shd w:val="clear" w:color="auto" w:fill="FFFFFF"/>
        <w:bidi/>
        <w:spacing w:after="120" w:line="240" w:lineRule="auto"/>
        <w:ind w:left="2160"/>
        <w:jc w:val="both"/>
        <w:rPr>
          <w:rFonts w:ascii="Ubuntu" w:eastAsia="Times New Roman" w:hAnsi="Ubuntu" w:cstheme="minorHAnsi"/>
        </w:rPr>
      </w:pPr>
      <w:r w:rsidRPr="00EA73A1">
        <w:rPr>
          <w:rFonts w:ascii="Ubuntu" w:eastAsia="Times New Roman" w:hAnsi="Ubuntu" w:cstheme="minorHAnsi"/>
          <w:rtl/>
          <w:lang w:val="ar-SA"/>
        </w:rPr>
        <w:t>اغسل للتخلص من  الأوسا</w:t>
      </w:r>
      <w:r w:rsidRPr="00EA73A1">
        <w:rPr>
          <w:rFonts w:ascii="Ubuntu" w:eastAsia="Times New Roman" w:hAnsi="Ubuntu" w:cstheme="minorHAnsi"/>
          <w:rtl/>
          <w:lang w:val="ar-SA"/>
        </w:rPr>
        <w:t>خ</w:t>
      </w:r>
    </w:p>
    <w:p w:rsidR="00EA73A1" w:rsidRPr="00EA73A1" w:rsidRDefault="005340D3" w:rsidP="00EA73A1">
      <w:pPr>
        <w:pStyle w:val="ListParagraph"/>
        <w:shd w:val="clear" w:color="auto" w:fill="FFFFFF"/>
        <w:bidi/>
        <w:spacing w:after="120" w:line="240" w:lineRule="auto"/>
        <w:ind w:left="2160"/>
        <w:jc w:val="both"/>
        <w:rPr>
          <w:rFonts w:ascii="Ubuntu" w:eastAsia="Times New Roman" w:hAnsi="Ubuntu" w:cstheme="minorHAnsi"/>
        </w:rPr>
      </w:pPr>
      <w:r w:rsidRPr="00EA73A1">
        <w:rPr>
          <w:rFonts w:ascii="Ubuntu" w:eastAsia="Times New Roman" w:hAnsi="Ubuntu" w:cstheme="minorHAnsi"/>
          <w:rtl/>
          <w:lang w:val="ar-SA"/>
        </w:rPr>
        <w:t>قبل أن تأكل وقبل أن تنام</w:t>
      </w:r>
    </w:p>
    <w:p w:rsidR="00EA73A1" w:rsidRDefault="005340D3" w:rsidP="004044EE">
      <w:pPr>
        <w:pStyle w:val="ListParagraph"/>
        <w:shd w:val="clear" w:color="auto" w:fill="FFFFFF"/>
        <w:bidi/>
        <w:spacing w:after="120" w:line="240" w:lineRule="auto"/>
        <w:ind w:left="2160"/>
        <w:contextualSpacing w:val="0"/>
        <w:jc w:val="both"/>
        <w:rPr>
          <w:rFonts w:ascii="Ubuntu" w:eastAsia="Times New Roman" w:hAnsi="Ubuntu" w:cstheme="minorHAnsi"/>
        </w:rPr>
      </w:pPr>
      <w:r w:rsidRPr="00EA73A1">
        <w:rPr>
          <w:rFonts w:ascii="Ubuntu" w:eastAsia="Times New Roman" w:hAnsi="Ubuntu" w:cstheme="minorHAnsi"/>
          <w:rtl/>
          <w:lang w:val="ar-SA"/>
        </w:rPr>
        <w:t>وبعد اللعب في الهواء الطلق.</w:t>
      </w:r>
    </w:p>
    <w:p w:rsidR="00597C50" w:rsidRPr="00EA73A1" w:rsidRDefault="005340D3" w:rsidP="004044EE">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eastAsia="Times New Roman" w:hAnsi="Ubuntu" w:cstheme="minorHAnsi"/>
          <w:rtl/>
          <w:lang w:val="ar-SA"/>
        </w:rPr>
        <w:t xml:space="preserve">إختتم  فترة التهدئة  بقصة أو كتاب يساعد الأطفال على فهم كوفيد-19. الأمثلة أدناه هي قصص من الإنترنت ويمكن طباعتها لمشاركتها مع الأطفال أو مشاهدتها على جهاز لوحي.  </w:t>
      </w:r>
    </w:p>
    <w:p w:rsidR="00FC4479" w:rsidRPr="00FC4479" w:rsidRDefault="005340D3" w:rsidP="00C6654C">
      <w:pPr>
        <w:pStyle w:val="ListParagraph"/>
        <w:numPr>
          <w:ilvl w:val="2"/>
          <w:numId w:val="1"/>
        </w:numPr>
        <w:bidi/>
        <w:contextualSpacing w:val="0"/>
        <w:jc w:val="both"/>
        <w:rPr>
          <w:rFonts w:ascii="Ubuntu" w:hAnsi="Ubuntu"/>
        </w:rPr>
      </w:pPr>
      <w:hyperlink r:id="rId24" w:history="1">
        <w:r w:rsidRPr="00FC4479">
          <w:rPr>
            <w:rStyle w:val="Hyperlink"/>
            <w:rFonts w:ascii="Ubuntu" w:hAnsi="Ubuntu"/>
            <w:rtl/>
            <w:lang w:val="ar-SA"/>
          </w:rPr>
          <w:t>#COVIBOOK</w:t>
        </w:r>
      </w:hyperlink>
      <w:r w:rsidRPr="00FC4479">
        <w:rPr>
          <w:rFonts w:ascii="Ubuntu" w:hAnsi="Ubuntu"/>
          <w:rtl/>
          <w:lang w:val="ar-SA"/>
        </w:rPr>
        <w:t xml:space="preserve"> -   قصص مصورة (متوفر  بـ 25 لغة).</w:t>
      </w:r>
    </w:p>
    <w:p w:rsidR="00FC4479" w:rsidRPr="00A25165" w:rsidRDefault="005340D3" w:rsidP="00C6654C">
      <w:pPr>
        <w:pStyle w:val="ListParagraph"/>
        <w:numPr>
          <w:ilvl w:val="2"/>
          <w:numId w:val="1"/>
        </w:numPr>
        <w:autoSpaceDE w:val="0"/>
        <w:autoSpaceDN w:val="0"/>
        <w:bidi/>
        <w:adjustRightInd w:val="0"/>
        <w:spacing w:after="120" w:line="240" w:lineRule="auto"/>
        <w:contextualSpacing w:val="0"/>
        <w:jc w:val="both"/>
        <w:rPr>
          <w:rStyle w:val="Hyperlink"/>
          <w:rFonts w:ascii="Ubuntu" w:hAnsi="Ubuntu"/>
          <w:color w:val="auto"/>
          <w:u w:val="none"/>
        </w:rPr>
      </w:pPr>
      <w:hyperlink r:id="rId25" w:history="1">
        <w:r w:rsidRPr="00FC4479">
          <w:rPr>
            <w:rStyle w:val="Hyperlink"/>
            <w:rFonts w:ascii="Ubuntu" w:hAnsi="Ubuntu"/>
            <w:rtl/>
            <w:lang w:val="ar-SA"/>
          </w:rPr>
          <w:t xml:space="preserve">الملك كوفيد والأطفال  المهتمون </w:t>
        </w:r>
      </w:hyperlink>
    </w:p>
    <w:p w:rsidR="00FC4479" w:rsidRDefault="005340D3" w:rsidP="00FC4479">
      <w:pPr>
        <w:pStyle w:val="ListParagraph"/>
        <w:numPr>
          <w:ilvl w:val="0"/>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 xml:space="preserve">شارك مع الأسر مقاطع فيديو وكتب يمكن استخدامها في المنزل لمساعدة الأطفال على فهم الفيروس والأشياء التي يمكنهم القيام بها للحفاظ على  سلامتهم  وسلامة وصحة أسرتهم  .  </w:t>
      </w:r>
    </w:p>
    <w:p w:rsidR="00FC4479" w:rsidRDefault="005340D3" w:rsidP="00FC4479">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 xml:space="preserve">من شارع سمسم: </w:t>
      </w:r>
      <w:hyperlink r:id="rId26" w:history="1">
        <w:r w:rsidRPr="00FC4479">
          <w:rPr>
            <w:rStyle w:val="Hyperlink"/>
            <w:rFonts w:ascii="Ubuntu" w:hAnsi="Ubuntu"/>
            <w:rtl/>
            <w:lang w:val="ar-SA"/>
          </w:rPr>
          <w:t>تعلم كيف تتنفس من المعدة مع روزي</w:t>
        </w:r>
        <w:r w:rsidRPr="00FC4479">
          <w:rPr>
            <w:rStyle w:val="Hyperlink"/>
            <w:rFonts w:ascii="Ubuntu" w:hAnsi="Ubuntu"/>
            <w:rtl/>
            <w:lang w:val="ar-SA"/>
          </w:rPr>
          <w:t>تا</w:t>
        </w:r>
      </w:hyperlink>
      <w:r>
        <w:rPr>
          <w:rFonts w:ascii="Ubuntu" w:hAnsi="Ubuntu"/>
          <w:rtl/>
          <w:lang w:val="ar-SA"/>
        </w:rPr>
        <w:t>،</w:t>
      </w:r>
      <w:hyperlink r:id="rId27" w:history="1">
        <w:r w:rsidRPr="00FC4479">
          <w:rPr>
            <w:rStyle w:val="Hyperlink"/>
            <w:rFonts w:ascii="Ubuntu" w:hAnsi="Ubuntu"/>
            <w:rtl/>
            <w:lang w:val="ar-SA"/>
          </w:rPr>
          <w:t xml:space="preserve"> ر هو الروتين</w:t>
        </w:r>
      </w:hyperlink>
      <w:r>
        <w:rPr>
          <w:rFonts w:ascii="Ubuntu" w:hAnsi="Ubuntu"/>
          <w:rtl/>
          <w:lang w:val="ar-SA"/>
        </w:rPr>
        <w:t>،</w:t>
      </w:r>
      <w:hyperlink r:id="rId28" w:history="1">
        <w:r w:rsidRPr="00FC4479">
          <w:rPr>
            <w:rStyle w:val="Hyperlink"/>
            <w:rFonts w:ascii="Ubuntu" w:hAnsi="Ubuntu"/>
            <w:rtl/>
            <w:lang w:val="ar-SA"/>
          </w:rPr>
          <w:t xml:space="preserve"> روتين إلمو الصباحي</w:t>
        </w:r>
      </w:hyperlink>
      <w:r>
        <w:rPr>
          <w:rFonts w:ascii="Ubuntu" w:hAnsi="Ubuntu"/>
          <w:rtl/>
          <w:lang w:val="ar-SA"/>
        </w:rPr>
        <w:t>، و</w:t>
      </w:r>
      <w:hyperlink r:id="rId29" w:history="1">
        <w:r w:rsidRPr="00FC4479">
          <w:rPr>
            <w:rStyle w:val="Hyperlink"/>
            <w:rFonts w:ascii="Ubuntu" w:hAnsi="Ubuntu"/>
            <w:rtl/>
            <w:lang w:val="ar-SA"/>
          </w:rPr>
          <w:t>غسل اليد</w:t>
        </w:r>
        <w:r w:rsidRPr="00FC4479">
          <w:rPr>
            <w:rStyle w:val="Hyperlink"/>
            <w:rFonts w:ascii="Ubuntu" w:hAnsi="Ubuntu"/>
            <w:rtl/>
            <w:lang w:val="ar-SA"/>
          </w:rPr>
          <w:t>ين مع إلمو</w:t>
        </w:r>
      </w:hyperlink>
    </w:p>
    <w:p w:rsidR="00FC4479" w:rsidRDefault="005340D3" w:rsidP="00FC4479">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من دانيال تايغر</w:t>
      </w:r>
      <w:hyperlink r:id="rId30" w:history="1">
        <w:r w:rsidRPr="00FC4479">
          <w:rPr>
            <w:rStyle w:val="Hyperlink"/>
            <w:rFonts w:ascii="Ubuntu" w:hAnsi="Ubuntu"/>
            <w:rtl/>
            <w:lang w:val="ar-SA"/>
          </w:rPr>
          <w:t>: أغاني الجراثيم، اذهبي يا جراثيم</w:t>
        </w:r>
      </w:hyperlink>
      <w:r>
        <w:rPr>
          <w:rFonts w:ascii="Ubuntu" w:hAnsi="Ubuntu"/>
          <w:rtl/>
          <w:lang w:val="ar-SA"/>
        </w:rPr>
        <w:t> و</w:t>
      </w:r>
      <w:hyperlink r:id="rId31" w:history="1">
        <w:r w:rsidRPr="00FC4479">
          <w:rPr>
            <w:rStyle w:val="Hyperlink"/>
            <w:rFonts w:ascii="Ubuntu" w:hAnsi="Ubuntu"/>
            <w:rtl/>
            <w:lang w:val="ar-SA"/>
          </w:rPr>
          <w:t>غسيل</w:t>
        </w:r>
      </w:hyperlink>
      <w:r>
        <w:rPr>
          <w:rFonts w:ascii="Ubuntu" w:hAnsi="Ubuntu"/>
          <w:rtl/>
          <w:lang w:val="ar-SA"/>
        </w:rPr>
        <w:t xml:space="preserve"> اليدين </w:t>
      </w:r>
    </w:p>
    <w:p w:rsidR="00735C9F" w:rsidRDefault="005340D3" w:rsidP="00BA1425">
      <w:pPr>
        <w:pStyle w:val="ListParagraph"/>
        <w:numPr>
          <w:ilvl w:val="1"/>
          <w:numId w:val="1"/>
        </w:numPr>
        <w:autoSpaceDE w:val="0"/>
        <w:autoSpaceDN w:val="0"/>
        <w:bidi/>
        <w:adjustRightInd w:val="0"/>
        <w:spacing w:after="120" w:line="240" w:lineRule="auto"/>
        <w:contextualSpacing w:val="0"/>
        <w:jc w:val="both"/>
        <w:rPr>
          <w:rFonts w:ascii="Ubuntu" w:hAnsi="Ubuntu"/>
        </w:rPr>
      </w:pPr>
      <w:r>
        <w:rPr>
          <w:rFonts w:ascii="Ubuntu" w:hAnsi="Ubuntu"/>
          <w:rtl/>
          <w:lang w:val="ar-SA"/>
        </w:rPr>
        <w:t>فيديوهات إضافية</w:t>
      </w:r>
      <w:hyperlink r:id="rId32" w:history="1">
        <w:r w:rsidRPr="00FC4479">
          <w:rPr>
            <w:rStyle w:val="Hyperlink"/>
            <w:rFonts w:ascii="Ubuntu" w:hAnsi="Ubuntu"/>
            <w:rtl/>
            <w:lang w:val="ar-SA"/>
          </w:rPr>
          <w:t>: حان وقت الدخول أيها الدب</w:t>
        </w:r>
      </w:hyperlink>
      <w:r>
        <w:rPr>
          <w:rFonts w:ascii="Ubuntu" w:hAnsi="Ubuntu"/>
          <w:rtl/>
          <w:lang w:val="ar-SA"/>
        </w:rPr>
        <w:t>، وهي قصة للأطفال حول التباعد الاجتماعي و</w:t>
      </w:r>
      <w:hyperlink r:id="rId33" w:history="1">
        <w:r w:rsidRPr="00FC4479">
          <w:rPr>
            <w:rStyle w:val="Hyperlink"/>
            <w:rFonts w:ascii="Ubuntu" w:hAnsi="Ubuntu"/>
            <w:rtl/>
            <w:lang w:val="ar-SA"/>
          </w:rPr>
          <w:t>نحن نرتدي كمامات</w:t>
        </w:r>
      </w:hyperlink>
      <w:r>
        <w:rPr>
          <w:rFonts w:ascii="Ubuntu" w:hAnsi="Ubuntu"/>
          <w:rtl/>
          <w:lang w:val="ar-SA"/>
        </w:rPr>
        <w:t xml:space="preserve">، وهي قصة اجتماعية حول فيروس كورونا. </w:t>
      </w:r>
    </w:p>
    <w:p w:rsidR="00C6654C" w:rsidRDefault="00C6654C" w:rsidP="00BA1425">
      <w:pPr>
        <w:autoSpaceDE w:val="0"/>
        <w:autoSpaceDN w:val="0"/>
        <w:adjustRightInd w:val="0"/>
        <w:spacing w:after="120" w:line="240" w:lineRule="auto"/>
        <w:jc w:val="both"/>
        <w:rPr>
          <w:rFonts w:ascii="Ubuntu" w:hAnsi="Ubuntu"/>
          <w:b/>
          <w:bCs/>
          <w:sz w:val="24"/>
          <w:szCs w:val="24"/>
          <w:u w:val="single"/>
        </w:rPr>
      </w:pPr>
    </w:p>
    <w:p w:rsidR="00D479B3" w:rsidRPr="005A1938" w:rsidRDefault="005340D3" w:rsidP="00BA1425">
      <w:pPr>
        <w:autoSpaceDE w:val="0"/>
        <w:autoSpaceDN w:val="0"/>
        <w:bidi/>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tl/>
          <w:lang w:val="ar-SA"/>
        </w:rPr>
        <w:t>اعتبارات إضافية للمدارس</w:t>
      </w:r>
    </w:p>
    <w:p w:rsidR="00D479B3" w:rsidRPr="00D479B3" w:rsidRDefault="005340D3" w:rsidP="00D479B3">
      <w:pPr>
        <w:pStyle w:val="ListParagraph"/>
        <w:numPr>
          <w:ilvl w:val="0"/>
          <w:numId w:val="1"/>
        </w:numPr>
        <w:shd w:val="clear" w:color="auto" w:fill="FFFFFF"/>
        <w:autoSpaceDE w:val="0"/>
        <w:autoSpaceDN w:val="0"/>
        <w:bidi/>
        <w:adjustRightInd w:val="0"/>
        <w:spacing w:after="120" w:line="240" w:lineRule="auto"/>
        <w:contextualSpacing w:val="0"/>
        <w:jc w:val="both"/>
        <w:rPr>
          <w:rFonts w:ascii="Ubuntu" w:eastAsia="Times New Roman" w:hAnsi="Ubuntu" w:cstheme="minorHAnsi"/>
        </w:rPr>
      </w:pPr>
      <w:r>
        <w:rPr>
          <w:rFonts w:ascii="Ubuntu" w:hAnsi="Ubuntu"/>
          <w:rtl/>
          <w:lang w:val="ar-SA"/>
        </w:rPr>
        <w:t>ينبغي على الأطفال المشاركين</w:t>
      </w:r>
      <w:r>
        <w:rPr>
          <w:rFonts w:ascii="Ubuntu" w:hAnsi="Ubuntu"/>
          <w:rtl/>
          <w:lang w:val="ar-SA"/>
        </w:rPr>
        <w:t xml:space="preserve">  في برنامج  اللاعبين صغار السن  مع نفس مجموعة الأطفال طوال اليوم، وذلك  لتجنب زيادة  التفاعلات. في حال  كانت إحدى المدارس  قامت سابقًا بدمج فصلين دراسيين لتحقيق  الدمج عبر نشاطات اللاعبين صغار السن ، يجب مشاركة  الفصول في هذه النشاطات  بشكل منفصل وإستخدام</w:t>
      </w:r>
      <w:r>
        <w:rPr>
          <w:rFonts w:ascii="Ubuntu" w:hAnsi="Ubuntu"/>
          <w:rtl/>
          <w:lang w:val="ar-SA"/>
        </w:rPr>
        <w:t xml:space="preserve">  التكنولوجيا  للبقاء على تواصل.  </w:t>
      </w:r>
    </w:p>
    <w:p w:rsidR="00695C77" w:rsidRDefault="005340D3" w:rsidP="00695C77">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حصر  المتطوعون مع اللاعبين صغار السن  على المعلمين والمساعدين الذين يتفاعلون بالفعل مع الأطفال على مدار اليوم.  تجنب  إدخال بالغين    جدد خلال نشاطات  اللاعبين صغار السن. </w:t>
      </w:r>
    </w:p>
    <w:p w:rsidR="00695C77" w:rsidRDefault="00695C77" w:rsidP="00695C77">
      <w:pPr>
        <w:shd w:val="clear" w:color="auto" w:fill="FFFFFF"/>
        <w:spacing w:after="120" w:line="240" w:lineRule="auto"/>
        <w:jc w:val="both"/>
        <w:rPr>
          <w:rFonts w:ascii="Ubuntu" w:eastAsia="Times New Roman" w:hAnsi="Ubuntu" w:cstheme="minorHAnsi"/>
        </w:rPr>
      </w:pPr>
    </w:p>
    <w:p w:rsidR="00695C77" w:rsidRPr="00695C77" w:rsidRDefault="00695C77" w:rsidP="00695C77">
      <w:pPr>
        <w:shd w:val="clear" w:color="auto" w:fill="FFFFFF"/>
        <w:spacing w:after="120" w:line="240" w:lineRule="auto"/>
        <w:jc w:val="both"/>
        <w:rPr>
          <w:rFonts w:ascii="Ubuntu" w:eastAsia="Times New Roman" w:hAnsi="Ubuntu" w:cstheme="minorHAnsi"/>
        </w:rPr>
      </w:pPr>
    </w:p>
    <w:p w:rsidR="00D408F3" w:rsidRPr="00D408F3" w:rsidRDefault="005340D3" w:rsidP="00A7150B">
      <w:pPr>
        <w:pStyle w:val="ListParagraph"/>
        <w:numPr>
          <w:ilvl w:val="0"/>
          <w:numId w:val="1"/>
        </w:numPr>
        <w:shd w:val="clear" w:color="auto" w:fill="FFFFFF"/>
        <w:bidi/>
        <w:spacing w:after="120" w:line="240" w:lineRule="auto"/>
        <w:contextualSpacing w:val="0"/>
        <w:jc w:val="both"/>
        <w:rPr>
          <w:rFonts w:ascii="Ubuntu" w:eastAsia="Times New Roman" w:hAnsi="Ubuntu" w:cstheme="minorHAnsi"/>
        </w:rPr>
      </w:pPr>
      <w:r w:rsidRPr="00D408F3">
        <w:rPr>
          <w:rFonts w:ascii="Ubuntu" w:eastAsia="Times New Roman" w:hAnsi="Ubuntu" w:cstheme="minorHAnsi"/>
          <w:rtl/>
          <w:lang w:val="ar-SA"/>
        </w:rPr>
        <w:t>مع عودة الطلاب والموظفين إلى المدرسة، سيعود الكثير   منهم بمستويات عالية من التوتر</w:t>
      </w:r>
      <w:r w:rsidRPr="00D408F3">
        <w:rPr>
          <w:rFonts w:ascii="Ubuntu" w:eastAsia="Times New Roman" w:hAnsi="Ubuntu" w:cstheme="minorHAnsi"/>
          <w:rtl/>
          <w:lang w:val="ar-SA"/>
        </w:rPr>
        <w:t xml:space="preserve"> ، الصدمة أو القلق بسبب جائحة كوفيد-19 وآثارها.   لضمان   ا النجاح، من المهم إعطاء الأولوية للنمو الكلي للطفل عند عودة المدارس، أي التطور الاجتماعي والعاطفي، بالإضافة إلى التعلم المدرسي. ويمكن أن يساعد تضمين التعلم الاجتماعي-العاطفي في خلق بيئة تعلم داعمة </w:t>
      </w:r>
      <w:r w:rsidRPr="00D408F3">
        <w:rPr>
          <w:rFonts w:ascii="Ubuntu" w:eastAsia="Times New Roman" w:hAnsi="Ubuntu" w:cstheme="minorHAnsi"/>
          <w:rtl/>
          <w:lang w:val="ar-SA"/>
        </w:rPr>
        <w:t>وآمنة وفعالة  حيث يتمكن الطلاب والكبار التطور عند عودتهم إلى المدرسة.</w:t>
      </w:r>
    </w:p>
    <w:p w:rsidR="00700336" w:rsidRDefault="005340D3" w:rsidP="00D408F3">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بالنسبة للأطفال، قد تأتي الصدمة والتوتر   من أماكن كثيرة و  مختلفة.  علقوا    في المنزل  وعزلوا  عن أصدقائهم.     ربما خائفون  من الإصابة بالمرض.   قد تكون أسرهم  تواجه ضائقة مالية. أو ر</w:t>
      </w:r>
      <w:r>
        <w:rPr>
          <w:rFonts w:ascii="Ubuntu" w:eastAsia="Times New Roman" w:hAnsi="Ubuntu" w:cstheme="minorHAnsi"/>
          <w:rtl/>
          <w:lang w:val="ar-SA"/>
        </w:rPr>
        <w:t xml:space="preserve">بما  يعرفون شخصًا ما قد أصيب  أو مات بكوفيد-19  .   يجب الإعتراف  بكل هذه المخاوف ومصادر القلق ودعمها في  المنزل  مع عودة  الأطفال إلى المدرسة.  </w:t>
      </w:r>
    </w:p>
    <w:p w:rsidR="00AD2421" w:rsidRPr="00D408F3" w:rsidRDefault="005340D3" w:rsidP="00D408F3">
      <w:pPr>
        <w:pStyle w:val="ListParagraph"/>
        <w:numPr>
          <w:ilvl w:val="1"/>
          <w:numId w:val="1"/>
        </w:numPr>
        <w:shd w:val="clear" w:color="auto" w:fill="FFFFFF"/>
        <w:bidi/>
        <w:spacing w:after="120" w:line="240" w:lineRule="auto"/>
        <w:contextualSpacing w:val="0"/>
        <w:jc w:val="both"/>
        <w:rPr>
          <w:rFonts w:ascii="Ubuntu" w:eastAsia="Times New Roman" w:hAnsi="Ubuntu" w:cstheme="minorHAnsi"/>
        </w:rPr>
      </w:pPr>
      <w:r>
        <w:rPr>
          <w:rFonts w:ascii="Ubuntu" w:eastAsia="Times New Roman" w:hAnsi="Ubuntu" w:cstheme="minorHAnsi"/>
          <w:rtl/>
          <w:lang w:val="ar-SA"/>
        </w:rPr>
        <w:t xml:space="preserve">يمكن </w:t>
      </w:r>
      <w:hyperlink r:id="rId34" w:history="1">
        <w:r w:rsidRPr="00C90C82">
          <w:rPr>
            <w:rStyle w:val="Hyperlink"/>
            <w:rFonts w:ascii="Ubuntu" w:eastAsia="Times New Roman" w:hAnsi="Ubuntu" w:cstheme="minorHAnsi"/>
            <w:rtl/>
            <w:lang w:val="ar-SA"/>
          </w:rPr>
          <w:t>لبطاقات فلاش معلم برنامج الرياضيين الصغار</w:t>
        </w:r>
      </w:hyperlink>
      <w:r>
        <w:rPr>
          <w:rFonts w:ascii="Ubuntu" w:eastAsia="Times New Roman" w:hAnsi="Ubuntu" w:cstheme="minorHAnsi"/>
          <w:rtl/>
          <w:lang w:val="ar-SA"/>
        </w:rPr>
        <w:t xml:space="preserve"> أن تدعم المعلمين في استخدام مهارات برنامج الرياضيين الصغار كأساس لتطوير مهارات التعلم الاجتماعي-العاطفي من خلال الألعاب.    </w:t>
      </w:r>
    </w:p>
    <w:p w:rsidR="00C94C7D" w:rsidRDefault="00C94C7D" w:rsidP="00AD2421">
      <w:pPr>
        <w:autoSpaceDE w:val="0"/>
        <w:autoSpaceDN w:val="0"/>
        <w:adjustRightInd w:val="0"/>
        <w:spacing w:after="120" w:line="240" w:lineRule="auto"/>
        <w:jc w:val="both"/>
        <w:rPr>
          <w:rFonts w:ascii="Ubuntu" w:hAnsi="Ubuntu"/>
          <w:b/>
          <w:bCs/>
          <w:sz w:val="20"/>
          <w:szCs w:val="20"/>
          <w:u w:val="single"/>
        </w:rPr>
      </w:pPr>
    </w:p>
    <w:p w:rsidR="00687513" w:rsidRDefault="00687513" w:rsidP="00AD2421">
      <w:pPr>
        <w:autoSpaceDE w:val="0"/>
        <w:autoSpaceDN w:val="0"/>
        <w:adjustRightInd w:val="0"/>
        <w:spacing w:after="120" w:line="240" w:lineRule="auto"/>
        <w:jc w:val="both"/>
        <w:rPr>
          <w:rFonts w:ascii="Ubuntu" w:hAnsi="Ubuntu"/>
          <w:b/>
          <w:bCs/>
          <w:sz w:val="20"/>
          <w:szCs w:val="20"/>
          <w:u w:val="single"/>
        </w:rPr>
      </w:pPr>
    </w:p>
    <w:p w:rsidR="00345C09" w:rsidRPr="000169C1" w:rsidRDefault="005340D3" w:rsidP="00BA1425">
      <w:pPr>
        <w:shd w:val="clear" w:color="auto" w:fill="FF0000"/>
        <w:bidi/>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tl/>
          <w:lang w:val="ar-SA"/>
        </w:rPr>
        <w:t>أسئلة</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7D5750" w:rsidRPr="007D5750" w:rsidRDefault="005340D3" w:rsidP="007D5750">
      <w:pPr>
        <w:autoSpaceDE w:val="0"/>
        <w:autoSpaceDN w:val="0"/>
        <w:bidi/>
        <w:adjustRightInd w:val="0"/>
        <w:spacing w:after="120" w:line="240" w:lineRule="auto"/>
        <w:jc w:val="both"/>
        <w:rPr>
          <w:rFonts w:ascii="Ubuntu" w:hAnsi="Ubuntu"/>
        </w:rPr>
      </w:pPr>
      <w:r w:rsidRPr="007D5750">
        <w:rPr>
          <w:rFonts w:ascii="Ubuntu" w:hAnsi="Ubuntu"/>
          <w:b/>
          <w:bCs/>
          <w:rtl/>
          <w:lang w:val="ar-SA"/>
        </w:rPr>
        <w:t>بالنسبة للمتطوعين والمشاركين المحليين</w:t>
      </w:r>
      <w:r w:rsidRPr="007D5750">
        <w:rPr>
          <w:rFonts w:ascii="Ubuntu" w:hAnsi="Ubuntu"/>
          <w:rtl/>
          <w:lang w:val="ar-SA"/>
        </w:rPr>
        <w:t xml:space="preserve">، لكافة أسئلتكم الاتصال بمكتب البرنامج  المعتمد  . </w:t>
      </w:r>
    </w:p>
    <w:p w:rsidR="007D5750" w:rsidRPr="007D5750" w:rsidRDefault="005340D3" w:rsidP="007D5750">
      <w:pPr>
        <w:autoSpaceDE w:val="0"/>
        <w:autoSpaceDN w:val="0"/>
        <w:bidi/>
        <w:adjustRightInd w:val="0"/>
        <w:spacing w:after="120" w:line="240" w:lineRule="auto"/>
        <w:jc w:val="both"/>
        <w:rPr>
          <w:rFonts w:ascii="Ubuntu" w:hAnsi="Ubuntu"/>
        </w:rPr>
      </w:pPr>
      <w:r w:rsidRPr="007D5750">
        <w:rPr>
          <w:rFonts w:ascii="Ubuntu" w:hAnsi="Ubuntu"/>
          <w:b/>
          <w:bCs/>
          <w:rtl/>
          <w:lang w:val="ar-SA"/>
        </w:rPr>
        <w:t>بالنسبة للبرامج المعتمدة</w:t>
      </w:r>
      <w:r w:rsidRPr="007D5750">
        <w:rPr>
          <w:rFonts w:ascii="Ubuntu" w:hAnsi="Ubuntu"/>
          <w:rtl/>
          <w:lang w:val="ar-SA"/>
        </w:rPr>
        <w:t xml:space="preserve">،  الاتصال بالمكتب   الإقليمي أو   الأولمبياد الخاص الدولي في حالة الأسئلة.  </w:t>
      </w:r>
    </w:p>
    <w:p w:rsidR="007D5750" w:rsidRDefault="005340D3" w:rsidP="007D5750">
      <w:pPr>
        <w:pBdr>
          <w:bottom w:val="single" w:sz="6" w:space="1" w:color="auto"/>
        </w:pBdr>
        <w:autoSpaceDE w:val="0"/>
        <w:autoSpaceDN w:val="0"/>
        <w:bidi/>
        <w:adjustRightInd w:val="0"/>
        <w:spacing w:after="120" w:line="240" w:lineRule="auto"/>
        <w:jc w:val="both"/>
        <w:rPr>
          <w:rFonts w:ascii="Ubuntu" w:hAnsi="Ubuntu"/>
        </w:rPr>
      </w:pPr>
      <w:r w:rsidRPr="005F3853">
        <w:rPr>
          <w:rFonts w:ascii="Ubuntu" w:hAnsi="Ubuntu"/>
          <w:b/>
          <w:bCs/>
          <w:rtl/>
          <w:lang w:val="ar-SA"/>
        </w:rPr>
        <w:t>للأسئلة العامة إلى الأولمبياد الخاص الدولي</w:t>
      </w:r>
      <w:r w:rsidRPr="007D5750">
        <w:rPr>
          <w:rFonts w:ascii="Ubuntu" w:hAnsi="Ubuntu"/>
          <w:rtl/>
          <w:lang w:val="ar-SA"/>
        </w:rPr>
        <w:t>، التواصل مع المكتب الإقليمي   الذي بدوره يرسل  بريد إلكترون</w:t>
      </w:r>
      <w:r w:rsidRPr="007D5750">
        <w:rPr>
          <w:rFonts w:ascii="Ubuntu" w:hAnsi="Ubuntu"/>
          <w:rtl/>
          <w:lang w:val="ar-SA"/>
        </w:rPr>
        <w:t>ي إلى </w:t>
      </w:r>
      <w:hyperlink r:id="rId35" w:history="1">
        <w:r w:rsidR="005F3853" w:rsidRPr="00E65457">
          <w:rPr>
            <w:rStyle w:val="Hyperlink"/>
            <w:rFonts w:ascii="Ubuntu" w:hAnsi="Ubuntu"/>
            <w:rtl/>
            <w:lang w:val="ar-SA"/>
          </w:rPr>
          <w:t>COVID@specialolympics.org</w:t>
        </w:r>
      </w:hyperlink>
      <w:r w:rsidRPr="007D5750">
        <w:rPr>
          <w:rFonts w:ascii="Ubuntu" w:hAnsi="Ubuntu"/>
          <w:rtl/>
          <w:lang w:val="ar-SA"/>
        </w:rPr>
        <w:t> أو للأسئلة المتعلقة بالمسؤولية، يرسل  بريد إلكتروني إلى </w:t>
      </w:r>
      <w:hyperlink r:id="rId36" w:history="1">
        <w:r w:rsidR="005F3853" w:rsidRPr="00E65457">
          <w:rPr>
            <w:rStyle w:val="Hyperlink"/>
            <w:rFonts w:ascii="Ubuntu" w:hAnsi="Ubuntu"/>
            <w:rtl/>
            <w:lang w:val="ar-SA"/>
          </w:rPr>
          <w:t>Legal@specialolympics.org.</w:t>
        </w:r>
      </w:hyperlink>
      <w:r w:rsidRPr="007D5750">
        <w:rPr>
          <w:rFonts w:ascii="Ubuntu" w:hAnsi="Ubuntu"/>
          <w:rtl/>
          <w:lang w:val="ar-SA"/>
        </w:rPr>
        <w:t xml:space="preserve"> </w:t>
      </w:r>
    </w:p>
    <w:p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rsidR="00D479B3" w:rsidRDefault="005340D3"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346911"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53" w:rsidRDefault="005340D3" w:rsidP="007D5750">
      <w:pPr>
        <w:autoSpaceDE w:val="0"/>
        <w:autoSpaceDN w:val="0"/>
        <w:bidi/>
        <w:adjustRightInd w:val="0"/>
        <w:spacing w:after="120" w:line="240" w:lineRule="auto"/>
        <w:jc w:val="both"/>
        <w:rPr>
          <w:rFonts w:ascii="Ubuntu" w:hAnsi="Ubuntu"/>
        </w:rPr>
      </w:pPr>
      <w:r>
        <w:rPr>
          <w:rFonts w:ascii="Ubuntu" w:hAnsi="Ubuntu"/>
          <w:rtl/>
          <w:lang w:val="ar-SA"/>
        </w:rPr>
        <w:t xml:space="preserve">تتوافر كافة المستندات  الخاصة بالإرشاد </w:t>
      </w:r>
      <w:r>
        <w:rPr>
          <w:rFonts w:ascii="Ubuntu" w:hAnsi="Ubuntu"/>
          <w:rtl/>
          <w:lang w:val="ar-SA"/>
        </w:rPr>
        <w:t>في العودة إلى النشاطات  ووثائق إضافية على</w:t>
      </w:r>
      <w:hyperlink r:id="rId38" w:history="1">
        <w:r w:rsidRPr="005F3853">
          <w:rPr>
            <w:rStyle w:val="Hyperlink"/>
            <w:rFonts w:ascii="Ubuntu" w:hAnsi="Ubuntu"/>
            <w:rtl/>
            <w:lang w:val="ar-SA"/>
          </w:rPr>
          <w:t> موقع موارد الأولمبياد الخاص حول كوفيد-19</w:t>
        </w:r>
      </w:hyperlink>
      <w:r>
        <w:rPr>
          <w:rFonts w:ascii="Ubuntu" w:hAnsi="Ubuntu"/>
          <w:rtl/>
          <w:lang w:val="ar-SA"/>
        </w:rPr>
        <w:t xml:space="preserve">.   </w:t>
      </w:r>
    </w:p>
    <w:p w:rsidR="005F3853" w:rsidRDefault="005340D3" w:rsidP="007D5750">
      <w:pPr>
        <w:autoSpaceDE w:val="0"/>
        <w:autoSpaceDN w:val="0"/>
        <w:adjustRightInd w:val="0"/>
        <w:spacing w:after="120" w:line="240" w:lineRule="auto"/>
        <w:jc w:val="both"/>
        <w:rPr>
          <w:rFonts w:ascii="Ubuntu" w:hAnsi="Ubuntu"/>
        </w:rPr>
      </w:pPr>
      <w:r>
        <w:rPr>
          <w:rFonts w:ascii="Ubuntu" w:hAnsi="Ubuntu"/>
        </w:rPr>
        <w:t xml:space="preserve"> </w:t>
      </w:r>
    </w:p>
    <w:p w:rsidR="007D5750" w:rsidRPr="007D5750" w:rsidRDefault="007D5750" w:rsidP="007D5750">
      <w:pPr>
        <w:autoSpaceDE w:val="0"/>
        <w:autoSpaceDN w:val="0"/>
        <w:adjustRightInd w:val="0"/>
        <w:spacing w:after="120" w:line="240" w:lineRule="auto"/>
        <w:jc w:val="both"/>
        <w:rPr>
          <w:rFonts w:ascii="Ubuntu" w:hAnsi="Ubuntu"/>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rsidR="00C94C7D" w:rsidRDefault="005340D3">
      <w:pPr>
        <w:rPr>
          <w:rStyle w:val="Strong"/>
          <w:rFonts w:ascii="Ubuntu" w:hAnsi="Ubuntu"/>
          <w:color w:val="FFFFFF" w:themeColor="background1"/>
          <w:sz w:val="30"/>
          <w:szCs w:val="30"/>
        </w:rPr>
      </w:pPr>
      <w:r>
        <w:rPr>
          <w:rStyle w:val="Strong"/>
          <w:rFonts w:ascii="Ubuntu" w:hAnsi="Ubuntu"/>
          <w:color w:val="FFFFFF" w:themeColor="background1"/>
          <w:sz w:val="30"/>
          <w:szCs w:val="30"/>
        </w:rPr>
        <w:br w:type="page"/>
      </w:r>
    </w:p>
    <w:p w:rsidR="00B37522" w:rsidRPr="000169C1" w:rsidRDefault="005340D3" w:rsidP="00B37522">
      <w:pPr>
        <w:shd w:val="clear" w:color="auto" w:fill="FF0000"/>
        <w:bidi/>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tl/>
          <w:lang w:val="ar-SA"/>
        </w:rPr>
        <w:lastRenderedPageBreak/>
        <w:t xml:space="preserve">الملحق أ: مراحل العودة إلى </w:t>
      </w:r>
      <w:r>
        <w:rPr>
          <w:rStyle w:val="Strong"/>
          <w:rFonts w:ascii="Ubuntu" w:hAnsi="Ubuntu"/>
          <w:color w:val="FFFFFF" w:themeColor="background1"/>
          <w:sz w:val="30"/>
          <w:szCs w:val="30"/>
          <w:rtl/>
          <w:lang w:val="ar-SA"/>
        </w:rPr>
        <w:t>نشاطات  الأولمبياد الخاص </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5340D3" w:rsidP="00B37522">
      <w:pPr>
        <w:shd w:val="clear" w:color="auto" w:fill="FFFFFF"/>
        <w:bidi/>
        <w:spacing w:after="0" w:line="240" w:lineRule="auto"/>
        <w:jc w:val="both"/>
        <w:rPr>
          <w:rFonts w:ascii="Ubuntu" w:eastAsia="Times New Roman" w:hAnsi="Ubuntu" w:cstheme="minorHAnsi"/>
          <w:color w:val="000000"/>
        </w:rPr>
      </w:pPr>
      <w:r w:rsidRPr="00B37522">
        <w:rPr>
          <w:rFonts w:ascii="Ubuntu" w:eastAsia="Times New Roman" w:hAnsi="Ubuntu" w:cstheme="minorHAnsi"/>
          <w:color w:val="000000"/>
          <w:rtl/>
          <w:lang w:val="ar-SA"/>
        </w:rPr>
        <w:t xml:space="preserve">يعتمد  الأولمبياد الخاص منهج  من ثلاث مراحل للعودة إلى االنشاطات  </w:t>
      </w:r>
      <w:r w:rsidRPr="00B37522">
        <w:rPr>
          <w:rFonts w:ascii="Ubuntu" w:eastAsia="Times New Roman" w:hAnsi="Ubuntu" w:cstheme="minorHAnsi"/>
          <w:b/>
          <w:color w:val="FF0000"/>
          <w:rtl/>
          <w:lang w:val="ar-SA"/>
        </w:rPr>
        <w:t xml:space="preserve">من المهم ملاحظة أنه قد تكون هناك أوقات سيعود فيها مجتمع محلي ما إلى مرحلة سابقة  في حال تزايد انتشار العدوى  في المستقبل. </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5340D3" w:rsidP="00B37522">
      <w:pPr>
        <w:pStyle w:val="BodyText"/>
        <w:bidi/>
        <w:jc w:val="both"/>
        <w:rPr>
          <w:rFonts w:ascii="Ubuntu" w:hAnsi="Ubuntu" w:cstheme="minorHAnsi"/>
          <w:b/>
          <w:i/>
          <w:sz w:val="22"/>
          <w:szCs w:val="22"/>
        </w:rPr>
      </w:pPr>
      <w:r w:rsidRPr="00B37522">
        <w:rPr>
          <w:rFonts w:ascii="Ubuntu" w:hAnsi="Ubuntu" w:cstheme="minorHAnsi"/>
          <w:b/>
          <w:i/>
          <w:sz w:val="22"/>
          <w:szCs w:val="22"/>
          <w:rtl/>
          <w:lang w:val="ar-SA"/>
        </w:rPr>
        <w:t xml:space="preserve">معرفة و إقرار  خطر المشاركة    </w:t>
      </w:r>
    </w:p>
    <w:p w:rsidR="00B37522" w:rsidRPr="00B37522" w:rsidRDefault="005340D3" w:rsidP="00B37522">
      <w:pPr>
        <w:tabs>
          <w:tab w:val="left" w:pos="720"/>
        </w:tabs>
        <w:bidi/>
        <w:spacing w:after="0" w:line="240" w:lineRule="auto"/>
        <w:jc w:val="both"/>
        <w:rPr>
          <w:rFonts w:ascii="Ubuntu" w:eastAsia="Calibri" w:hAnsi="Ubuntu" w:cs="Calibri"/>
          <w:color w:val="000000"/>
          <w:shd w:val="clear" w:color="auto" w:fill="FFFFFF"/>
        </w:rPr>
      </w:pPr>
      <w:r w:rsidRPr="00B37522">
        <w:rPr>
          <w:rFonts w:ascii="Ubuntu" w:eastAsia="Calibri" w:hAnsi="Ubuntu" w:cs="Calibri"/>
          <w:color w:val="000000"/>
          <w:shd w:val="clear" w:color="auto" w:fill="FFFFFF"/>
          <w:rtl/>
          <w:lang w:val="ar-SA"/>
        </w:rPr>
        <w:t xml:space="preserve">قبل </w:t>
      </w:r>
      <w:r w:rsidRPr="00B37522">
        <w:rPr>
          <w:rFonts w:ascii="Ubuntu" w:eastAsia="Calibri" w:hAnsi="Ubuntu" w:cs="Calibri"/>
          <w:color w:val="000000"/>
          <w:shd w:val="clear" w:color="auto" w:fill="FFFFFF"/>
          <w:rtl/>
          <w:lang w:val="ar-SA"/>
        </w:rPr>
        <w:t>العودة إلى النشاطات الجسدية للأولمبياد الخاص في المراحل من 1 إلى 2، يُنصح جميع المشاركين بتعبئة</w:t>
      </w:r>
      <w:r w:rsidRPr="00B37522">
        <w:rPr>
          <w:rFonts w:ascii="Ubuntu" w:eastAsia="Calibri" w:hAnsi="Ubuntu" w:cs="Calibri"/>
          <w:i/>
          <w:color w:val="000000"/>
          <w:shd w:val="clear" w:color="auto" w:fill="FFFFFF"/>
          <w:rtl/>
          <w:lang w:val="ar-SA"/>
        </w:rPr>
        <w:t xml:space="preserve"> وإعادة  مستند الإقرار</w:t>
      </w:r>
      <w:r w:rsidRPr="00B37522">
        <w:rPr>
          <w:rFonts w:ascii="Ubuntu" w:eastAsia="Calibri" w:hAnsi="Ubuntu" w:cs="Calibri"/>
          <w:color w:val="000000"/>
          <w:shd w:val="clear" w:color="auto" w:fill="FFFFFF"/>
          <w:rtl/>
          <w:lang w:val="ar-SA"/>
        </w:rPr>
        <w:t xml:space="preserve"> بمخاطر المشاركة الذي يوفر معلومات وإرشادات حول تقييم المخاطر ويقر بأن المشاركة يمكن أن تزيد من مخاطر الإصابة أو نشر  كوفيد-19  .</w:t>
      </w:r>
    </w:p>
    <w:p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p>
    <w:p w:rsidR="00B37522" w:rsidRDefault="005340D3" w:rsidP="00B37522">
      <w:pPr>
        <w:tabs>
          <w:tab w:val="left" w:pos="720"/>
        </w:tabs>
        <w:bidi/>
        <w:spacing w:after="0" w:line="240" w:lineRule="auto"/>
        <w:jc w:val="both"/>
        <w:rPr>
          <w:rFonts w:ascii="Ubuntu" w:eastAsia="Calibri" w:hAnsi="Ubuntu" w:cs="Calibri"/>
          <w:b/>
          <w:color w:val="000000"/>
          <w:shd w:val="clear" w:color="auto" w:fill="FFFFFF"/>
        </w:rPr>
      </w:pPr>
      <w:r w:rsidRPr="00B37522">
        <w:rPr>
          <w:rFonts w:ascii="Ubuntu" w:eastAsia="Calibri" w:hAnsi="Ubuntu" w:cs="Calibri"/>
          <w:color w:val="000000"/>
          <w:shd w:val="clear" w:color="auto" w:fill="FFFFFF"/>
          <w:rtl/>
          <w:lang w:val="ar-SA"/>
        </w:rPr>
        <w:t xml:space="preserve"> في حال </w:t>
      </w:r>
      <w:r w:rsidRPr="00B37522">
        <w:rPr>
          <w:rFonts w:ascii="Ubuntu" w:eastAsia="Calibri" w:hAnsi="Ubuntu" w:cs="Calibri"/>
          <w:color w:val="000000"/>
          <w:shd w:val="clear" w:color="auto" w:fill="FFFFFF"/>
          <w:rtl/>
          <w:lang w:val="ar-SA"/>
        </w:rPr>
        <w:t xml:space="preserve"> كانت فحوصات المشاركين إيجابية في الإصابة بكوفيد-19 و/أو تم تشخيص حالتهم على أنها إصابة بكوفيد-19، يلزم على المشارك أن يقدم تقرير صحي  من التعافي من الوباء  من قبل أخصائي في المجال الصحي قبل العودة إلى ممارسة النشاطات  الرياضية أو اللياقة البدنية. </w:t>
      </w:r>
      <w:r w:rsidRPr="00B37522">
        <w:rPr>
          <w:rFonts w:ascii="Ubuntu" w:eastAsia="Calibri" w:hAnsi="Ubuntu" w:cs="Calibri"/>
          <w:b/>
          <w:color w:val="000000"/>
          <w:shd w:val="clear" w:color="auto" w:fill="FFFFFF"/>
          <w:rtl/>
          <w:lang w:val="ar-SA"/>
        </w:rPr>
        <w:t>ينبغي أن</w:t>
      </w:r>
      <w:r w:rsidRPr="00B37522">
        <w:rPr>
          <w:rFonts w:ascii="Ubuntu" w:eastAsia="Calibri" w:hAnsi="Ubuntu" w:cs="Calibri"/>
          <w:b/>
          <w:color w:val="000000"/>
          <w:shd w:val="clear" w:color="auto" w:fill="FFFFFF"/>
          <w:rtl/>
          <w:lang w:val="ar-SA"/>
        </w:rPr>
        <w:t xml:space="preserve"> تتأكد برامج الأولمبياد الخاص من تثقيف جميع المشاركين (مثلاللاعبين،   الشركاء  ،   المدربين،  المتطوعين ، الموظفين والأسر) حول أولئك  المعرضين  لمضاعفات كوفيد-19، و كافة  الإجراءات والتوقعات الخاصة بالعودة إلى  النشاطات.  </w:t>
      </w:r>
    </w:p>
    <w:p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p>
    <w:p w:rsidR="00B37522" w:rsidRPr="000169C1" w:rsidRDefault="005340D3" w:rsidP="00B37522">
      <w:pPr>
        <w:autoSpaceDE w:val="0"/>
        <w:autoSpaceDN w:val="0"/>
        <w:bidi/>
        <w:adjustRightInd w:val="0"/>
        <w:spacing w:after="120" w:line="240" w:lineRule="auto"/>
        <w:jc w:val="both"/>
        <w:rPr>
          <w:rFonts w:ascii="Ubuntu" w:eastAsia="Times New Roman" w:hAnsi="Ubuntu" w:cstheme="minorHAnsi"/>
          <w:color w:val="000000"/>
        </w:rPr>
      </w:pPr>
      <w:r>
        <w:rPr>
          <w:rFonts w:ascii="Ubuntu" w:hAnsi="Ubuntu"/>
          <w:rtl/>
          <w:lang w:val="ar-SA"/>
        </w:rPr>
        <w:t xml:space="preserve">تتوافر كافة المستندات  </w:t>
      </w:r>
      <w:r>
        <w:rPr>
          <w:rFonts w:ascii="Ubuntu" w:hAnsi="Ubuntu"/>
          <w:rtl/>
          <w:lang w:val="ar-SA"/>
        </w:rPr>
        <w:t>الخاصة بالإرشاد في العودة إلى النشاطات  ووثائق إضافية على</w:t>
      </w:r>
      <w:hyperlink r:id="rId39" w:history="1">
        <w:r w:rsidRPr="005F3853">
          <w:rPr>
            <w:rStyle w:val="Hyperlink"/>
            <w:rFonts w:ascii="Ubuntu" w:hAnsi="Ubuntu"/>
            <w:rtl/>
            <w:lang w:val="ar-SA"/>
          </w:rPr>
          <w:t> موقع موارد الأولمبياد الخاص حول كوفيد-19</w:t>
        </w:r>
      </w:hyperlink>
      <w:r>
        <w:rPr>
          <w:rFonts w:ascii="Ubuntu" w:hAnsi="Ubuntu"/>
          <w:rtl/>
          <w:lang w:val="ar-SA"/>
        </w:rPr>
        <w:t xml:space="preserve">.   </w:t>
      </w:r>
    </w:p>
    <w:tbl>
      <w:tblPr>
        <w:tblW w:w="11250" w:type="dxa"/>
        <w:tblInd w:w="-519" w:type="dxa"/>
        <w:tblCellMar>
          <w:left w:w="10" w:type="dxa"/>
          <w:right w:w="10" w:type="dxa"/>
        </w:tblCellMar>
        <w:tblLook w:val="0000" w:firstRow="0" w:lastRow="0" w:firstColumn="0" w:lastColumn="0" w:noHBand="0" w:noVBand="0"/>
      </w:tblPr>
      <w:tblGrid>
        <w:gridCol w:w="1780"/>
        <w:gridCol w:w="2119"/>
        <w:gridCol w:w="4812"/>
        <w:gridCol w:w="2539"/>
      </w:tblGrid>
      <w:tr w:rsidR="00494523" w:rsidTr="00494523">
        <w:trPr>
          <w:trHeight w:val="1"/>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94523" w:rsidRPr="00EC2AFE" w:rsidRDefault="00494523" w:rsidP="00134213">
            <w:pPr>
              <w:pStyle w:val="NormalWeb"/>
              <w:bidi/>
              <w:spacing w:before="0" w:beforeAutospacing="0" w:after="0" w:afterAutospacing="0" w:line="256" w:lineRule="auto"/>
              <w:jc w:val="center"/>
              <w:rPr>
                <w:rFonts w:ascii="Ubuntu" w:eastAsia="Calibri" w:hAnsi="Ubuntu" w:cstheme="minorHAnsi"/>
                <w:b/>
                <w:bCs/>
                <w:color w:val="000000" w:themeColor="text1"/>
                <w:kern w:val="24"/>
                <w:sz w:val="32"/>
                <w:szCs w:val="22"/>
              </w:rPr>
            </w:pPr>
            <w:r w:rsidRPr="00EC2AFE">
              <w:rPr>
                <w:rFonts w:ascii="Ubuntu" w:hAnsi="Ubuntu" w:cstheme="minorHAnsi"/>
                <w:b/>
                <w:color w:val="000000"/>
                <w:sz w:val="32"/>
                <w:rtl/>
                <w:lang w:val="ar-SA"/>
              </w:rPr>
              <w:br w:type="page"/>
            </w:r>
            <w:r w:rsidRPr="00EC2AFE">
              <w:rPr>
                <w:rFonts w:ascii="Ubuntu" w:hAnsi="Ubuntu" w:cstheme="minorHAnsi"/>
                <w:b/>
                <w:color w:val="000000"/>
                <w:sz w:val="32"/>
                <w:rtl/>
                <w:lang w:val="ar-SA"/>
              </w:rPr>
              <w:br w:type="page"/>
              <w:t>مراحل العودة إلى  النشاطات  من الأولمبياد الخاص</w:t>
            </w:r>
          </w:p>
        </w:tc>
      </w:tr>
      <w:tr w:rsidR="00494523" w:rsidTr="00494523">
        <w:trPr>
          <w:trHeight w:val="1"/>
        </w:trPr>
        <w:tc>
          <w:tcPr>
            <w:tcW w:w="17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494523" w:rsidRPr="004F79CB" w:rsidRDefault="00494523" w:rsidP="00134213">
            <w:pPr>
              <w:pStyle w:val="NormalWeb"/>
              <w:bidi/>
              <w:spacing w:before="0" w:beforeAutospacing="0" w:after="0" w:afterAutospacing="0" w:line="256" w:lineRule="auto"/>
              <w:jc w:val="center"/>
              <w:rPr>
                <w:rFonts w:ascii="Ubuntu" w:hAnsi="Ubuntu" w:cs="Arial"/>
                <w:color w:val="FFFFFF" w:themeColor="background1"/>
                <w:sz w:val="18"/>
                <w:szCs w:val="18"/>
              </w:rPr>
            </w:pPr>
            <w:r w:rsidRPr="004F79CB">
              <w:rPr>
                <w:rFonts w:ascii="Ubuntu" w:eastAsia="Calibri" w:hAnsi="Ubuntu" w:cs="Calibri"/>
                <w:b/>
                <w:bCs/>
                <w:color w:val="FFFFFF" w:themeColor="background1"/>
                <w:kern w:val="24"/>
                <w:sz w:val="18"/>
                <w:szCs w:val="18"/>
                <w:rtl/>
                <w:lang w:val="ar-SA"/>
              </w:rPr>
              <w:t>المرحلة 0</w:t>
            </w:r>
          </w:p>
          <w:p w:rsidR="00494523" w:rsidRPr="004F79CB" w:rsidRDefault="00494523" w:rsidP="00134213">
            <w:pPr>
              <w:pStyle w:val="NormalWeb"/>
              <w:bidi/>
              <w:spacing w:before="0" w:beforeAutospacing="0" w:after="0" w:afterAutospacing="0" w:line="256" w:lineRule="auto"/>
              <w:jc w:val="center"/>
              <w:rPr>
                <w:rFonts w:ascii="Ubuntu" w:eastAsia="Calibri" w:hAnsi="Ubuntu" w:cs="Calibri"/>
                <w:b/>
                <w:bCs/>
                <w:color w:val="FFFFFF" w:themeColor="background1"/>
                <w:kern w:val="24"/>
                <w:sz w:val="18"/>
                <w:szCs w:val="18"/>
              </w:rPr>
            </w:pPr>
            <w:r w:rsidRPr="004F79CB">
              <w:rPr>
                <w:rFonts w:ascii="Ubuntu" w:eastAsia="Calibri" w:hAnsi="Ubuntu" w:cs="Calibri"/>
                <w:b/>
                <w:bCs/>
                <w:color w:val="FFFFFF" w:themeColor="background1"/>
                <w:kern w:val="24"/>
                <w:sz w:val="18"/>
                <w:szCs w:val="18"/>
                <w:rtl/>
                <w:lang w:val="ar-SA"/>
              </w:rPr>
              <w:t>الانتشار:  تفشي العدوى   المجتمعية</w:t>
            </w:r>
          </w:p>
          <w:p w:rsidR="00494523" w:rsidRPr="004F79CB" w:rsidRDefault="00494523" w:rsidP="00134213">
            <w:pPr>
              <w:pStyle w:val="NormalWeb"/>
              <w:bidi/>
              <w:spacing w:before="0" w:beforeAutospacing="0" w:after="0" w:afterAutospacing="0" w:line="256" w:lineRule="auto"/>
              <w:jc w:val="center"/>
              <w:rPr>
                <w:rFonts w:ascii="Ubuntu" w:eastAsia="Calibri" w:hAnsi="Ubuntu" w:cs="Calibri"/>
                <w:b/>
                <w:bCs/>
                <w:color w:val="FFFFFF" w:themeColor="background1"/>
                <w:kern w:val="24"/>
                <w:sz w:val="18"/>
                <w:szCs w:val="18"/>
              </w:rPr>
            </w:pPr>
            <w:r w:rsidRPr="004F79CB">
              <w:rPr>
                <w:rFonts w:ascii="Ubuntu" w:eastAsia="Calibri" w:hAnsi="Ubuntu" w:cs="Calibri"/>
                <w:b/>
                <w:bCs/>
                <w:color w:val="FFFFFF" w:themeColor="background1"/>
                <w:kern w:val="24"/>
                <w:sz w:val="18"/>
                <w:szCs w:val="18"/>
                <w:rtl/>
                <w:lang w:val="ar-SA"/>
              </w:rPr>
              <w:t xml:space="preserve">أمر سار بالبقاء  في المنزل لكل الأفراد </w:t>
            </w:r>
          </w:p>
        </w:tc>
        <w:tc>
          <w:tcPr>
            <w:tcW w:w="211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494523" w:rsidRPr="004F79CB" w:rsidRDefault="00494523" w:rsidP="00134213">
            <w:pPr>
              <w:pStyle w:val="NormalWeb"/>
              <w:bidi/>
              <w:spacing w:before="0" w:beforeAutospacing="0" w:after="0" w:afterAutospacing="0" w:line="256" w:lineRule="auto"/>
              <w:jc w:val="center"/>
              <w:rPr>
                <w:rFonts w:ascii="Ubuntu" w:hAnsi="Ubuntu" w:cs="Arial"/>
                <w:b/>
                <w:sz w:val="18"/>
                <w:szCs w:val="18"/>
              </w:rPr>
            </w:pPr>
            <w:r w:rsidRPr="004F79CB">
              <w:rPr>
                <w:rFonts w:ascii="Ubuntu" w:eastAsia="Calibri" w:hAnsi="Ubuntu" w:cs="Calibri"/>
                <w:b/>
                <w:bCs/>
                <w:color w:val="000000" w:themeColor="text1"/>
                <w:kern w:val="24"/>
                <w:sz w:val="18"/>
                <w:szCs w:val="18"/>
                <w:rtl/>
                <w:lang w:val="ar-SA"/>
              </w:rPr>
              <w:t>المرحلة 1</w:t>
            </w:r>
          </w:p>
          <w:p w:rsidR="00494523" w:rsidRPr="004F79CB" w:rsidRDefault="00494523" w:rsidP="00134213">
            <w:pPr>
              <w:pStyle w:val="NormalWeb"/>
              <w:bidi/>
              <w:spacing w:before="0" w:beforeAutospacing="0" w:after="0" w:afterAutospacing="0" w:line="256" w:lineRule="auto"/>
              <w:jc w:val="center"/>
              <w:rPr>
                <w:rFonts w:ascii="Ubuntu" w:hAnsi="Ubuntu" w:cs="Arial"/>
                <w:b/>
                <w:sz w:val="18"/>
                <w:szCs w:val="18"/>
              </w:rPr>
            </w:pPr>
            <w:r w:rsidRPr="004F79CB">
              <w:rPr>
                <w:rFonts w:ascii="Ubuntu" w:eastAsia="Calibri" w:hAnsi="Ubuntu"/>
                <w:b/>
                <w:color w:val="000000" w:themeColor="text1"/>
                <w:kern w:val="24"/>
                <w:sz w:val="18"/>
                <w:szCs w:val="18"/>
                <w:rtl/>
                <w:lang w:val="ar-SA"/>
              </w:rPr>
              <w:t xml:space="preserve"> الانتشار: حدوث مجموعات من الحالات</w:t>
            </w:r>
          </w:p>
          <w:p w:rsidR="00494523" w:rsidRPr="004F79CB" w:rsidRDefault="00494523" w:rsidP="00134213">
            <w:pPr>
              <w:pStyle w:val="NormalWeb"/>
              <w:bidi/>
              <w:spacing w:before="0" w:beforeAutospacing="0" w:after="0" w:afterAutospacing="0" w:line="256" w:lineRule="auto"/>
              <w:jc w:val="center"/>
              <w:rPr>
                <w:rFonts w:ascii="Ubuntu" w:eastAsia="Calibri" w:hAnsi="Ubuntu"/>
                <w:b/>
                <w:color w:val="000000" w:themeColor="text1"/>
                <w:kern w:val="24"/>
                <w:sz w:val="18"/>
                <w:szCs w:val="18"/>
              </w:rPr>
            </w:pPr>
            <w:r w:rsidRPr="004F79CB">
              <w:rPr>
                <w:rFonts w:ascii="Ubuntu" w:eastAsia="Calibri" w:hAnsi="Ubuntu"/>
                <w:b/>
                <w:color w:val="000000" w:themeColor="text1"/>
                <w:kern w:val="24"/>
                <w:sz w:val="18"/>
                <w:szCs w:val="18"/>
                <w:rtl/>
                <w:lang w:val="ar-SA"/>
              </w:rPr>
              <w:t>رفع الأمر الساري بالبقاء بالمنزل، قيود على حجم التجمعات (</w:t>
            </w:r>
            <w:r w:rsidRPr="008C3B8F">
              <w:rPr>
                <w:rFonts w:ascii="Ubuntu" w:eastAsia="Calibri" w:hAnsi="Ubuntu"/>
                <w:b/>
                <w:kern w:val="24"/>
                <w:sz w:val="20"/>
                <w:szCs w:val="20"/>
                <w:rtl/>
                <w:lang w:val="ar-SA"/>
              </w:rPr>
              <w:t>≤</w:t>
            </w:r>
            <w:r w:rsidRPr="004F79CB">
              <w:rPr>
                <w:rFonts w:ascii="Ubuntu" w:eastAsia="Calibri" w:hAnsi="Ubuntu"/>
                <w:b/>
                <w:color w:val="000000" w:themeColor="text1"/>
                <w:kern w:val="24"/>
                <w:sz w:val="18"/>
                <w:szCs w:val="18"/>
                <w:rtl/>
                <w:lang w:val="ar-SA"/>
              </w:rPr>
              <w:t xml:space="preserve"> أشخاص)</w:t>
            </w:r>
          </w:p>
        </w:tc>
        <w:tc>
          <w:tcPr>
            <w:tcW w:w="48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494523" w:rsidRPr="004F79CB" w:rsidRDefault="00494523" w:rsidP="00134213">
            <w:pPr>
              <w:pStyle w:val="NormalWeb"/>
              <w:bidi/>
              <w:spacing w:before="0" w:beforeAutospacing="0" w:after="0" w:afterAutospacing="0" w:line="256" w:lineRule="auto"/>
              <w:jc w:val="center"/>
              <w:rPr>
                <w:rFonts w:ascii="Ubuntu" w:hAnsi="Ubuntu" w:cs="Arial"/>
                <w:b/>
                <w:sz w:val="18"/>
                <w:szCs w:val="18"/>
              </w:rPr>
            </w:pPr>
            <w:r w:rsidRPr="004F79CB">
              <w:rPr>
                <w:rFonts w:ascii="Ubuntu" w:eastAsia="Calibri" w:hAnsi="Ubuntu" w:cs="Calibri"/>
                <w:b/>
                <w:bCs/>
                <w:color w:val="000000" w:themeColor="text1"/>
                <w:kern w:val="24"/>
                <w:sz w:val="18"/>
                <w:szCs w:val="18"/>
                <w:rtl/>
                <w:lang w:val="ar-SA"/>
              </w:rPr>
              <w:t>المرحلة 2</w:t>
            </w:r>
          </w:p>
          <w:p w:rsidR="00494523" w:rsidRPr="004F79CB" w:rsidRDefault="00494523" w:rsidP="00134213">
            <w:pPr>
              <w:pStyle w:val="NormalWeb"/>
              <w:bidi/>
              <w:spacing w:before="0" w:beforeAutospacing="0" w:after="0" w:afterAutospacing="0"/>
              <w:jc w:val="center"/>
              <w:rPr>
                <w:rFonts w:ascii="Ubuntu" w:hAnsi="Ubuntu" w:cs="Arial"/>
                <w:b/>
                <w:sz w:val="18"/>
                <w:szCs w:val="18"/>
              </w:rPr>
            </w:pPr>
            <w:r w:rsidRPr="004F79CB">
              <w:rPr>
                <w:rFonts w:ascii="Ubuntu" w:eastAsia="Calibri" w:hAnsi="Ubuntu"/>
                <w:b/>
                <w:color w:val="000000" w:themeColor="text1"/>
                <w:kern w:val="24"/>
                <w:sz w:val="18"/>
                <w:szCs w:val="18"/>
                <w:rtl/>
                <w:lang w:val="ar-SA"/>
              </w:rPr>
              <w:t xml:space="preserve"> (الانتشار: الإبلاغ عن حالات متقطعة)  </w:t>
            </w:r>
          </w:p>
          <w:p w:rsidR="00494523" w:rsidRPr="004F79CB" w:rsidRDefault="00494523" w:rsidP="00134213">
            <w:pPr>
              <w:pStyle w:val="NormalWeb"/>
              <w:bidi/>
              <w:spacing w:before="0" w:beforeAutospacing="0" w:after="160" w:afterAutospacing="0" w:line="256" w:lineRule="auto"/>
              <w:jc w:val="center"/>
              <w:rPr>
                <w:rFonts w:ascii="Ubuntu" w:eastAsia="Calibri" w:hAnsi="Ubuntu"/>
                <w:b/>
                <w:color w:val="000000" w:themeColor="text1"/>
                <w:kern w:val="24"/>
                <w:sz w:val="18"/>
                <w:szCs w:val="18"/>
              </w:rPr>
            </w:pPr>
            <w:r w:rsidRPr="004F79CB">
              <w:rPr>
                <w:rFonts w:ascii="Ubuntu" w:eastAsia="Calibri" w:hAnsi="Ubuntu"/>
                <w:b/>
                <w:color w:val="000000" w:themeColor="text1"/>
                <w:kern w:val="24"/>
                <w:sz w:val="18"/>
                <w:szCs w:val="18"/>
                <w:rtl/>
                <w:lang w:val="ar-SA"/>
              </w:rPr>
              <w:t>قيود على حجم التجمعات لكن مع زيادة   الحجم  (</w:t>
            </w:r>
            <w:r w:rsidRPr="008C3B8F">
              <w:rPr>
                <w:rFonts w:ascii="Ubuntu" w:eastAsia="Calibri" w:hAnsi="Ubuntu"/>
                <w:b/>
                <w:kern w:val="24"/>
                <w:sz w:val="20"/>
                <w:szCs w:val="20"/>
                <w:rtl/>
                <w:lang w:val="ar-SA"/>
              </w:rPr>
              <w:t>≤</w:t>
            </w:r>
            <w:r w:rsidRPr="004F79CB">
              <w:rPr>
                <w:rFonts w:ascii="Ubuntu" w:eastAsia="Calibri" w:hAnsi="Ubuntu"/>
                <w:b/>
                <w:color w:val="000000" w:themeColor="text1"/>
                <w:kern w:val="24"/>
                <w:sz w:val="18"/>
                <w:szCs w:val="18"/>
                <w:rtl/>
                <w:lang w:val="ar-SA"/>
              </w:rPr>
              <w:t xml:space="preserve"> 50 شخصًا)</w:t>
            </w:r>
          </w:p>
        </w:tc>
        <w:tc>
          <w:tcPr>
            <w:tcW w:w="253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494523" w:rsidRPr="004F79CB" w:rsidRDefault="00494523" w:rsidP="00134213">
            <w:pPr>
              <w:pStyle w:val="NormalWeb"/>
              <w:bidi/>
              <w:spacing w:before="0" w:beforeAutospacing="0" w:after="0" w:afterAutospacing="0" w:line="256" w:lineRule="auto"/>
              <w:jc w:val="center"/>
              <w:rPr>
                <w:rFonts w:ascii="Ubuntu" w:hAnsi="Ubuntu" w:cs="Arial"/>
                <w:sz w:val="18"/>
                <w:szCs w:val="18"/>
              </w:rPr>
            </w:pPr>
            <w:r w:rsidRPr="004F79CB">
              <w:rPr>
                <w:rFonts w:ascii="Ubuntu" w:eastAsia="Calibri" w:hAnsi="Ubuntu" w:cs="Calibri"/>
                <w:b/>
                <w:bCs/>
                <w:color w:val="000000" w:themeColor="text1"/>
                <w:kern w:val="24"/>
                <w:sz w:val="18"/>
                <w:szCs w:val="18"/>
                <w:rtl/>
                <w:lang w:val="ar-SA"/>
              </w:rPr>
              <w:t>المرحلة 3</w:t>
            </w:r>
          </w:p>
          <w:p w:rsidR="00494523" w:rsidRPr="004F79CB" w:rsidRDefault="00494523" w:rsidP="00134213">
            <w:pPr>
              <w:pStyle w:val="NormalWeb"/>
              <w:bidi/>
              <w:spacing w:before="0" w:beforeAutospacing="0" w:after="0" w:afterAutospacing="0" w:line="256" w:lineRule="auto"/>
              <w:jc w:val="center"/>
              <w:rPr>
                <w:rFonts w:ascii="Ubuntu" w:hAnsi="Ubuntu" w:cs="Arial"/>
                <w:b/>
                <w:sz w:val="18"/>
                <w:szCs w:val="18"/>
              </w:rPr>
            </w:pPr>
            <w:r w:rsidRPr="004F79CB">
              <w:rPr>
                <w:rFonts w:ascii="Ubuntu" w:eastAsia="Calibri" w:hAnsi="Ubuntu"/>
                <w:color w:val="000000" w:themeColor="text1"/>
                <w:kern w:val="24"/>
                <w:sz w:val="18"/>
                <w:szCs w:val="18"/>
                <w:rtl/>
                <w:lang w:val="ar-SA"/>
              </w:rPr>
              <w:t>(</w:t>
            </w:r>
            <w:r w:rsidRPr="004F79CB">
              <w:rPr>
                <w:rFonts w:ascii="Ubuntu" w:eastAsia="Calibri" w:hAnsi="Ubuntu"/>
                <w:b/>
                <w:color w:val="000000" w:themeColor="text1"/>
                <w:kern w:val="24"/>
                <w:sz w:val="18"/>
                <w:szCs w:val="18"/>
                <w:rtl/>
                <w:lang w:val="ar-SA"/>
              </w:rPr>
              <w:t>الانتشار: عدم الإبلاغ عن أية حالات*)</w:t>
            </w:r>
          </w:p>
          <w:p w:rsidR="00494523" w:rsidRPr="004F79CB" w:rsidRDefault="00494523" w:rsidP="00134213">
            <w:pPr>
              <w:pStyle w:val="NormalWeb"/>
              <w:bidi/>
              <w:spacing w:before="0" w:beforeAutospacing="0" w:after="0" w:afterAutospacing="0" w:line="256" w:lineRule="auto"/>
              <w:jc w:val="center"/>
              <w:rPr>
                <w:rFonts w:ascii="Ubuntu" w:eastAsia="Calibri" w:hAnsi="Ubuntu"/>
                <w:color w:val="000000" w:themeColor="text1"/>
                <w:kern w:val="24"/>
                <w:sz w:val="18"/>
                <w:szCs w:val="18"/>
              </w:rPr>
            </w:pPr>
            <w:r w:rsidRPr="004F79CB">
              <w:rPr>
                <w:rFonts w:ascii="Ubuntu" w:eastAsia="Calibri" w:hAnsi="Ubuntu"/>
                <w:b/>
                <w:color w:val="000000" w:themeColor="text1"/>
                <w:kern w:val="24"/>
                <w:sz w:val="18"/>
                <w:szCs w:val="18"/>
                <w:rtl/>
                <w:lang w:val="ar-SA"/>
              </w:rPr>
              <w:t>لا قيود على حجم التجمعات مع افتتاح المرافق العامة</w:t>
            </w:r>
            <w:r w:rsidRPr="004F79CB">
              <w:rPr>
                <w:rFonts w:ascii="Ubuntu" w:eastAsia="Calibri" w:hAnsi="Ubuntu"/>
                <w:color w:val="000000" w:themeColor="text1"/>
                <w:kern w:val="24"/>
                <w:sz w:val="18"/>
                <w:szCs w:val="18"/>
                <w:rtl/>
                <w:lang w:val="ar-SA"/>
              </w:rPr>
              <w:t>.</w:t>
            </w:r>
          </w:p>
          <w:p w:rsidR="00494523" w:rsidRPr="004F79CB" w:rsidRDefault="00494523" w:rsidP="00134213">
            <w:pPr>
              <w:pStyle w:val="NormalWeb"/>
              <w:bidi/>
              <w:spacing w:before="0" w:beforeAutospacing="0" w:after="0" w:afterAutospacing="0" w:line="256" w:lineRule="auto"/>
              <w:jc w:val="center"/>
              <w:rPr>
                <w:rFonts w:ascii="Ubuntu" w:eastAsia="Calibri" w:hAnsi="Ubuntu"/>
                <w:i/>
                <w:color w:val="000000" w:themeColor="text1"/>
                <w:kern w:val="24"/>
                <w:sz w:val="18"/>
                <w:szCs w:val="18"/>
              </w:rPr>
            </w:pPr>
            <w:r w:rsidRPr="004F79CB">
              <w:rPr>
                <w:rFonts w:ascii="Ubuntu" w:eastAsia="Calibri" w:hAnsi="Ubuntu"/>
                <w:i/>
                <w:color w:val="000000" w:themeColor="text1"/>
                <w:kern w:val="24"/>
                <w:sz w:val="18"/>
                <w:szCs w:val="18"/>
                <w:rtl/>
                <w:lang w:val="ar-SA"/>
              </w:rPr>
              <w:t>* في مرحلة الوباء أو الجائحة</w:t>
            </w:r>
          </w:p>
        </w:tc>
      </w:tr>
      <w:tr w:rsidR="00494523" w:rsidTr="00494523">
        <w:trPr>
          <w:trHeight w:val="1"/>
        </w:trPr>
        <w:tc>
          <w:tcPr>
            <w:tcW w:w="17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494523" w:rsidRPr="004F79CB" w:rsidRDefault="00494523" w:rsidP="00134213">
            <w:pPr>
              <w:bidi/>
              <w:spacing w:after="0" w:line="240" w:lineRule="auto"/>
              <w:rPr>
                <w:rFonts w:ascii="Ubuntu" w:eastAsia="Calibri" w:hAnsi="Ubuntu" w:cs="Calibri"/>
                <w:color w:val="FFFFFF" w:themeColor="background1"/>
                <w:sz w:val="18"/>
                <w:szCs w:val="18"/>
              </w:rPr>
            </w:pPr>
            <w:r w:rsidRPr="004F79CB">
              <w:rPr>
                <w:rFonts w:ascii="Ubuntu" w:hAnsi="Ubuntu" w:cstheme="minorHAnsi"/>
                <w:color w:val="FFFFFF" w:themeColor="background1"/>
                <w:sz w:val="18"/>
                <w:szCs w:val="18"/>
                <w:rtl/>
                <w:lang w:val="ar-SA"/>
              </w:rPr>
              <w:br w:type="page"/>
              <w:t xml:space="preserve">لا يتم أداء أية  نشاطات  أو فعاليات من أي نوع   عبر  التجمعات الجسدية </w:t>
            </w:r>
          </w:p>
          <w:p w:rsidR="00494523" w:rsidRPr="004F79CB" w:rsidRDefault="00494523" w:rsidP="00134213">
            <w:pPr>
              <w:spacing w:after="0" w:line="240" w:lineRule="auto"/>
              <w:rPr>
                <w:rFonts w:ascii="Ubuntu" w:eastAsia="Calibri" w:hAnsi="Ubuntu" w:cs="Calibri"/>
                <w:color w:val="FFFFFF" w:themeColor="background1"/>
                <w:sz w:val="18"/>
                <w:szCs w:val="18"/>
              </w:rPr>
            </w:pPr>
          </w:p>
          <w:p w:rsidR="00494523" w:rsidRPr="004F79CB" w:rsidRDefault="00494523" w:rsidP="00134213">
            <w:pPr>
              <w:bidi/>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rtl/>
                <w:lang w:val="ar-SA"/>
              </w:rPr>
              <w:t>جلسات تدريب رياضية فردية في  منزل  الفرد باستخدام معداته   الشخصية</w:t>
            </w:r>
          </w:p>
          <w:p w:rsidR="00494523" w:rsidRPr="004F79CB" w:rsidRDefault="00494523" w:rsidP="00134213">
            <w:pPr>
              <w:spacing w:after="0" w:line="240" w:lineRule="auto"/>
              <w:rPr>
                <w:rFonts w:ascii="Ubuntu" w:eastAsia="Calibri" w:hAnsi="Ubuntu" w:cs="Calibri"/>
                <w:color w:val="FFFFFF" w:themeColor="background1"/>
                <w:sz w:val="18"/>
                <w:szCs w:val="18"/>
              </w:rPr>
            </w:pPr>
          </w:p>
          <w:p w:rsidR="00494523" w:rsidRPr="004F79CB" w:rsidRDefault="00494523" w:rsidP="00134213">
            <w:pPr>
              <w:bidi/>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rtl/>
                <w:lang w:val="ar-SA"/>
              </w:rPr>
              <w:t xml:space="preserve">التدريب يتم  عبر المنصة  الافتراضية </w:t>
            </w:r>
          </w:p>
          <w:p w:rsidR="00494523" w:rsidRPr="004F79CB" w:rsidRDefault="00494523" w:rsidP="00134213">
            <w:pPr>
              <w:spacing w:after="0" w:line="240" w:lineRule="auto"/>
              <w:rPr>
                <w:rFonts w:ascii="Ubuntu" w:eastAsia="Calibri" w:hAnsi="Ubuntu" w:cs="Calibri"/>
                <w:color w:val="FFFFFF" w:themeColor="background1"/>
                <w:sz w:val="18"/>
                <w:szCs w:val="18"/>
              </w:rPr>
            </w:pPr>
          </w:p>
          <w:p w:rsidR="00494523" w:rsidRPr="004F79CB" w:rsidRDefault="00494523" w:rsidP="00134213">
            <w:pPr>
              <w:bidi/>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rtl/>
                <w:lang w:val="ar-SA"/>
              </w:rPr>
              <w:t xml:space="preserve">توفير برامج اللياقة والصحة عبر المنصة الافتراضية أو في المنزل </w:t>
            </w:r>
          </w:p>
          <w:p w:rsidR="00494523" w:rsidRPr="004F79CB" w:rsidRDefault="00494523" w:rsidP="00134213">
            <w:pPr>
              <w:spacing w:after="0" w:line="240" w:lineRule="auto"/>
              <w:rPr>
                <w:rFonts w:ascii="Ubuntu" w:eastAsia="Calibri" w:hAnsi="Ubuntu" w:cs="Calibri"/>
                <w:color w:val="FFFFFF" w:themeColor="background1"/>
                <w:sz w:val="18"/>
                <w:szCs w:val="18"/>
              </w:rPr>
            </w:pPr>
          </w:p>
          <w:p w:rsidR="00494523" w:rsidRPr="004F79CB" w:rsidRDefault="00494523" w:rsidP="00134213">
            <w:pPr>
              <w:bidi/>
              <w:spacing w:after="0" w:line="240" w:lineRule="auto"/>
              <w:rPr>
                <w:rFonts w:ascii="Ubuntu" w:eastAsia="Calibri" w:hAnsi="Ubuntu" w:cs="Calibri"/>
                <w:color w:val="FFFFFF" w:themeColor="background1"/>
                <w:sz w:val="18"/>
                <w:szCs w:val="18"/>
              </w:rPr>
            </w:pPr>
            <w:r w:rsidRPr="004F79CB">
              <w:rPr>
                <w:rFonts w:ascii="Ubuntu" w:eastAsia="Calibri" w:hAnsi="Ubuntu" w:cs="Calibri"/>
                <w:color w:val="FFFFFF" w:themeColor="background1"/>
                <w:sz w:val="18"/>
                <w:szCs w:val="18"/>
                <w:rtl/>
                <w:lang w:val="ar-SA"/>
              </w:rPr>
              <w:t>عقد الاجتماعات أو المؤتمرات أو جلسات التدريب عبر المنصات الافتراضية</w:t>
            </w:r>
          </w:p>
        </w:tc>
        <w:tc>
          <w:tcPr>
            <w:tcW w:w="211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494523" w:rsidRPr="004F79CB" w:rsidRDefault="00494523" w:rsidP="00134213">
            <w:pPr>
              <w:bidi/>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b/>
                <w:color w:val="000000" w:themeColor="text1"/>
                <w:kern w:val="24"/>
                <w:sz w:val="18"/>
                <w:szCs w:val="18"/>
                <w:rtl/>
                <w:lang w:val="ar-SA"/>
              </w:rPr>
              <w:t>الأفراد الأكثر عرضة للخطر</w:t>
            </w:r>
            <w:r w:rsidRPr="004F79CB">
              <w:rPr>
                <w:rFonts w:ascii="Ubuntu" w:eastAsia="Calibri" w:hAnsi="Ubuntu" w:cs="Times New Roman"/>
                <w:color w:val="000000" w:themeColor="text1"/>
                <w:kern w:val="24"/>
                <w:sz w:val="18"/>
                <w:szCs w:val="18"/>
                <w:rtl/>
                <w:lang w:val="ar-SA"/>
              </w:rPr>
              <w:t xml:space="preserve"> (اراجع  الملحق) ينبغي  عليهم إلتزام المنزل </w:t>
            </w:r>
          </w:p>
          <w:p w:rsidR="00494523" w:rsidRPr="004F79CB" w:rsidRDefault="00494523" w:rsidP="00134213">
            <w:pPr>
              <w:spacing w:after="0" w:line="240" w:lineRule="auto"/>
              <w:jc w:val="center"/>
              <w:rPr>
                <w:rFonts w:ascii="Ubuntu" w:eastAsia="Calibri" w:hAnsi="Ubuntu" w:cs="Times New Roman"/>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b/>
                <w:bCs/>
                <w:color w:val="000000" w:themeColor="text1"/>
                <w:kern w:val="24"/>
                <w:sz w:val="18"/>
                <w:szCs w:val="18"/>
                <w:rtl/>
                <w:lang w:val="ar-SA"/>
              </w:rPr>
              <w:t>التمارين</w:t>
            </w:r>
            <w:r w:rsidRPr="004F79CB">
              <w:rPr>
                <w:rFonts w:ascii="Ubuntu" w:eastAsia="Calibri" w:hAnsi="Ubuntu"/>
                <w:color w:val="000000" w:themeColor="text1"/>
                <w:kern w:val="24"/>
                <w:sz w:val="18"/>
                <w:szCs w:val="18"/>
                <w:rtl/>
                <w:lang w:val="ar-SA"/>
              </w:rPr>
              <w:t> و</w:t>
            </w:r>
            <w:r w:rsidRPr="004F79CB">
              <w:rPr>
                <w:rFonts w:ascii="Ubuntu" w:eastAsia="Calibri" w:hAnsi="Ubuntu"/>
                <w:b/>
                <w:color w:val="000000" w:themeColor="text1"/>
                <w:kern w:val="24"/>
                <w:sz w:val="18"/>
                <w:szCs w:val="18"/>
                <w:rtl/>
                <w:lang w:val="ar-SA"/>
              </w:rPr>
              <w:t>فعاليات الصحة/اللياقة و</w:t>
            </w:r>
            <w:r>
              <w:rPr>
                <w:rFonts w:ascii="Ubuntu" w:eastAsia="Calibri" w:hAnsi="Ubuntu"/>
                <w:b/>
                <w:color w:val="000000" w:themeColor="text1"/>
                <w:kern w:val="24"/>
                <w:sz w:val="18"/>
                <w:szCs w:val="18"/>
                <w:rtl/>
                <w:lang w:val="ar-SA"/>
              </w:rPr>
              <w:t>القيادة</w:t>
            </w:r>
            <w:r w:rsidRPr="004F79CB">
              <w:rPr>
                <w:rFonts w:ascii="Ubuntu" w:eastAsia="Calibri" w:hAnsi="Ubuntu"/>
                <w:color w:val="000000" w:themeColor="text1"/>
                <w:kern w:val="24"/>
                <w:sz w:val="18"/>
                <w:szCs w:val="18"/>
                <w:rtl/>
                <w:lang w:val="ar-SA"/>
              </w:rPr>
              <w:t> و</w:t>
            </w:r>
            <w:r w:rsidRPr="004F79CB">
              <w:rPr>
                <w:rFonts w:ascii="Ubuntu" w:eastAsia="Calibri" w:hAnsi="Ubuntu"/>
                <w:b/>
                <w:bCs/>
                <w:color w:val="000000" w:themeColor="text1"/>
                <w:kern w:val="24"/>
                <w:sz w:val="18"/>
                <w:szCs w:val="18"/>
                <w:rtl/>
                <w:lang w:val="ar-SA"/>
              </w:rPr>
              <w:t> النشاطات المحلية</w:t>
            </w:r>
            <w:r w:rsidRPr="004F79CB">
              <w:rPr>
                <w:rFonts w:ascii="Ubuntu" w:eastAsia="Calibri" w:hAnsi="Ubuntu"/>
                <w:color w:val="000000" w:themeColor="text1"/>
                <w:kern w:val="24"/>
                <w:sz w:val="18"/>
                <w:szCs w:val="18"/>
                <w:rtl/>
                <w:lang w:val="ar-SA"/>
              </w:rPr>
              <w:t> (10 مشاركين أو أقل)</w:t>
            </w:r>
            <w:r w:rsidRPr="004F79CB">
              <w:rPr>
                <w:rFonts w:ascii="Ubuntu" w:eastAsia="Calibri" w:hAnsi="Ubuntu"/>
                <w:b/>
                <w:color w:val="000000" w:themeColor="text1"/>
                <w:kern w:val="24"/>
                <w:sz w:val="18"/>
                <w:szCs w:val="18"/>
                <w:rtl/>
                <w:lang w:val="ar-SA"/>
              </w:rPr>
              <w:t> يجوز</w:t>
            </w:r>
            <w:r w:rsidRPr="004F79CB">
              <w:rPr>
                <w:rFonts w:ascii="Ubuntu" w:eastAsia="Calibri" w:hAnsi="Ubuntu"/>
                <w:color w:val="000000" w:themeColor="text1"/>
                <w:kern w:val="24"/>
                <w:sz w:val="18"/>
                <w:szCs w:val="18"/>
                <w:rtl/>
                <w:lang w:val="ar-SA"/>
              </w:rPr>
              <w:t> أن تستأنف إذا  تم الإلتزام بالتباعد الجسدي الصارم وبروتوكولات النظافة. لا ينبغي حدوث  لمس مباشر أو غير مباشر (على سبيل المثال من خلال كرة في اليد).</w:t>
            </w:r>
          </w:p>
          <w:p w:rsidR="00494523" w:rsidRPr="004F79CB" w:rsidRDefault="00494523" w:rsidP="00134213">
            <w:pPr>
              <w:pStyle w:val="NormalWeb"/>
              <w:spacing w:before="0" w:beforeAutospacing="0" w:after="0" w:afterAutospacing="0"/>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rtl/>
                <w:lang w:val="ar-SA"/>
              </w:rPr>
              <w:t xml:space="preserve">ينبغي إتاحة البرامج الافتراضية  للأفراد غير القادرين على الحضور شخصيًا. </w:t>
            </w:r>
          </w:p>
          <w:p w:rsidR="00494523" w:rsidRPr="004F79CB" w:rsidRDefault="00494523" w:rsidP="00134213">
            <w:pPr>
              <w:pStyle w:val="NormalWeb"/>
              <w:spacing w:before="0" w:beforeAutospacing="0" w:after="0" w:afterAutospacing="0"/>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74CAF">
              <w:rPr>
                <w:rFonts w:ascii="Ubuntu" w:eastAsia="Calibri" w:hAnsi="Ubuntu"/>
                <w:color w:val="000000" w:themeColor="text1"/>
                <w:kern w:val="24"/>
                <w:sz w:val="18"/>
                <w:szCs w:val="18"/>
                <w:rtl/>
                <w:lang w:val="ar-SA"/>
              </w:rPr>
              <w:t>تحدث أنواع منتقاة من </w:t>
            </w:r>
            <w:r>
              <w:rPr>
                <w:rFonts w:ascii="Ubuntu" w:eastAsia="Calibri" w:hAnsi="Ubuntu"/>
                <w:b/>
                <w:color w:val="000000" w:themeColor="text1"/>
                <w:kern w:val="24"/>
                <w:sz w:val="18"/>
                <w:szCs w:val="18"/>
                <w:rtl/>
                <w:lang w:val="ar-SA"/>
              </w:rPr>
              <w:t>برنامج صحة اللاعب </w:t>
            </w:r>
            <w:r w:rsidRPr="00474CAF">
              <w:rPr>
                <w:rFonts w:ascii="Ubuntu" w:eastAsia="Calibri" w:hAnsi="Ubuntu"/>
                <w:color w:val="000000" w:themeColor="text1"/>
                <w:kern w:val="24"/>
                <w:sz w:val="18"/>
                <w:szCs w:val="18"/>
                <w:rtl/>
                <w:lang w:val="ar-SA"/>
              </w:rPr>
              <w:t> بالنسبة للتخصصات التي يمكن فيها تطبيق تخفيف المخاطر ومكافحة  العدوى.</w:t>
            </w:r>
          </w:p>
          <w:p w:rsidR="00494523" w:rsidRPr="004F79CB" w:rsidRDefault="00494523" w:rsidP="00134213">
            <w:pPr>
              <w:pStyle w:val="NormalWeb"/>
              <w:spacing w:before="0" w:beforeAutospacing="0" w:after="0" w:afterAutospacing="0"/>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hAnsi="Ubuntu" w:cs="Arial"/>
                <w:sz w:val="18"/>
                <w:szCs w:val="18"/>
              </w:rPr>
            </w:pPr>
            <w:r w:rsidRPr="004F79CB">
              <w:rPr>
                <w:rFonts w:ascii="Ubuntu" w:eastAsiaTheme="minorHAnsi" w:hAnsi="Ubuntu" w:cstheme="minorHAnsi"/>
                <w:sz w:val="18"/>
                <w:szCs w:val="18"/>
                <w:rtl/>
                <w:lang w:val="ar-SA"/>
              </w:rPr>
              <w:t>ينبغي أن تلتزم  النشاطات  التي تنظم</w:t>
            </w:r>
            <w:r w:rsidRPr="004F79CB">
              <w:rPr>
                <w:rFonts w:ascii="Ubuntu" w:eastAsiaTheme="minorHAnsi" w:hAnsi="Ubuntu" w:cstheme="minorHAnsi"/>
                <w:b/>
                <w:sz w:val="18"/>
                <w:szCs w:val="18"/>
                <w:rtl/>
                <w:lang w:val="ar-SA"/>
              </w:rPr>
              <w:t> في المدرسة</w:t>
            </w:r>
            <w:r w:rsidRPr="004F79CB">
              <w:rPr>
                <w:rFonts w:ascii="Ubuntu" w:eastAsiaTheme="minorHAnsi" w:hAnsi="Ubuntu" w:cstheme="minorHAnsi"/>
                <w:sz w:val="18"/>
                <w:szCs w:val="18"/>
                <w:rtl/>
                <w:lang w:val="ar-SA"/>
              </w:rPr>
              <w:t> والتي تتولى فيها المدرسة القيادة بالإرشادات المقدمة من المدارس/المديريات.</w:t>
            </w:r>
          </w:p>
        </w:tc>
        <w:tc>
          <w:tcPr>
            <w:tcW w:w="48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494523" w:rsidRPr="004F79CB" w:rsidRDefault="00494523" w:rsidP="00134213">
            <w:pPr>
              <w:bidi/>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b/>
                <w:color w:val="000000" w:themeColor="text1"/>
                <w:kern w:val="24"/>
                <w:sz w:val="18"/>
                <w:szCs w:val="18"/>
                <w:rtl/>
                <w:lang w:val="ar-SA"/>
              </w:rPr>
              <w:t>الأفراد الأكثر عرضة للخطر</w:t>
            </w:r>
            <w:r w:rsidRPr="004F79CB">
              <w:rPr>
                <w:rFonts w:ascii="Ubuntu" w:eastAsia="Calibri" w:hAnsi="Ubuntu" w:cs="Times New Roman"/>
                <w:color w:val="000000" w:themeColor="text1"/>
                <w:kern w:val="24"/>
                <w:sz w:val="18"/>
                <w:szCs w:val="18"/>
                <w:rtl/>
                <w:lang w:val="ar-SA"/>
              </w:rPr>
              <w:t xml:space="preserve"> (اراجع  الملحق) ينبغي  عليهم إلتزام المنزل </w:t>
            </w:r>
          </w:p>
          <w:p w:rsidR="00494523" w:rsidRPr="004F79CB" w:rsidRDefault="00494523" w:rsidP="00134213">
            <w:pPr>
              <w:spacing w:after="0" w:line="240" w:lineRule="auto"/>
              <w:jc w:val="center"/>
              <w:rPr>
                <w:rFonts w:ascii="Ubuntu" w:eastAsia="Calibri" w:hAnsi="Ubuntu" w:cs="Times New Roman"/>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b/>
                <w:bCs/>
                <w:color w:val="000000" w:themeColor="text1"/>
                <w:kern w:val="24"/>
                <w:sz w:val="18"/>
                <w:szCs w:val="18"/>
                <w:rtl/>
                <w:lang w:val="ar-SA"/>
              </w:rPr>
              <w:t>االتمارين</w:t>
            </w:r>
            <w:r w:rsidRPr="004F79CB">
              <w:rPr>
                <w:rFonts w:ascii="Ubuntu" w:eastAsia="Calibri" w:hAnsi="Ubuntu"/>
                <w:color w:val="000000" w:themeColor="text1"/>
                <w:kern w:val="24"/>
                <w:sz w:val="18"/>
                <w:szCs w:val="18"/>
                <w:rtl/>
                <w:lang w:val="ar-SA"/>
              </w:rPr>
              <w:t> و</w:t>
            </w:r>
            <w:r w:rsidRPr="004F79CB">
              <w:rPr>
                <w:rFonts w:ascii="Ubuntu" w:eastAsia="Calibri" w:hAnsi="Ubuntu"/>
                <w:b/>
                <w:color w:val="000000" w:themeColor="text1"/>
                <w:kern w:val="24"/>
                <w:sz w:val="18"/>
                <w:szCs w:val="18"/>
                <w:rtl/>
                <w:lang w:val="ar-SA"/>
              </w:rPr>
              <w:t>فعاليات  النشاطات الصحة/اللياقة و</w:t>
            </w:r>
            <w:r>
              <w:rPr>
                <w:rFonts w:ascii="Ubuntu" w:eastAsia="Calibri" w:hAnsi="Ubuntu"/>
                <w:b/>
                <w:color w:val="000000" w:themeColor="text1"/>
                <w:kern w:val="24"/>
                <w:sz w:val="18"/>
                <w:szCs w:val="18"/>
                <w:rtl/>
                <w:lang w:val="ar-SA"/>
              </w:rPr>
              <w:t>القيادة</w:t>
            </w:r>
            <w:r w:rsidRPr="004F79CB">
              <w:rPr>
                <w:rFonts w:ascii="Ubuntu" w:eastAsia="Calibri" w:hAnsi="Ubuntu"/>
                <w:color w:val="000000" w:themeColor="text1"/>
                <w:kern w:val="24"/>
                <w:sz w:val="18"/>
                <w:szCs w:val="18"/>
                <w:rtl/>
                <w:lang w:val="ar-SA"/>
              </w:rPr>
              <w:t> و</w:t>
            </w:r>
            <w:r w:rsidRPr="004F79CB">
              <w:rPr>
                <w:rFonts w:ascii="Ubuntu" w:eastAsia="Calibri" w:hAnsi="Ubuntu"/>
                <w:b/>
                <w:bCs/>
                <w:color w:val="000000" w:themeColor="text1"/>
                <w:kern w:val="24"/>
                <w:sz w:val="18"/>
                <w:szCs w:val="18"/>
                <w:rtl/>
                <w:lang w:val="ar-SA"/>
              </w:rPr>
              <w:t> النشاطات المحلية</w:t>
            </w:r>
            <w:r w:rsidRPr="004F79CB">
              <w:rPr>
                <w:rFonts w:ascii="Ubuntu" w:eastAsia="Calibri" w:hAnsi="Ubuntu"/>
                <w:color w:val="000000" w:themeColor="text1"/>
                <w:kern w:val="24"/>
                <w:sz w:val="18"/>
                <w:szCs w:val="18"/>
                <w:rtl/>
                <w:lang w:val="ar-SA"/>
              </w:rPr>
              <w:t> (50 مشاركًا أو أقل)</w:t>
            </w:r>
            <w:r w:rsidRPr="004F79CB">
              <w:rPr>
                <w:rFonts w:ascii="Ubuntu" w:eastAsia="Calibri" w:hAnsi="Ubuntu"/>
                <w:b/>
                <w:color w:val="000000" w:themeColor="text1"/>
                <w:kern w:val="24"/>
                <w:sz w:val="18"/>
                <w:szCs w:val="18"/>
                <w:rtl/>
                <w:lang w:val="ar-SA"/>
              </w:rPr>
              <w:t> يجوز</w:t>
            </w:r>
            <w:r w:rsidRPr="004F79CB">
              <w:rPr>
                <w:rFonts w:ascii="Ubuntu" w:eastAsia="Calibri" w:hAnsi="Ubuntu"/>
                <w:color w:val="000000" w:themeColor="text1"/>
                <w:kern w:val="24"/>
                <w:sz w:val="18"/>
                <w:szCs w:val="18"/>
                <w:rtl/>
                <w:lang w:val="ar-SA"/>
              </w:rPr>
              <w:t xml:space="preserve"> أن تستأنف إذا التزمت بالتباعد الجسدي وبروتوكولات النظافة. يجوز استئناف اللمس غير المباشر (على سبيل المثال من خلال كرة في اليد).  لا ينبغي حدوث لمس مباشر في الرياضات.   </w:t>
            </w:r>
          </w:p>
          <w:p w:rsidR="00494523" w:rsidRPr="004F79CB" w:rsidRDefault="00494523" w:rsidP="00134213">
            <w:pPr>
              <w:pStyle w:val="NormalWeb"/>
              <w:spacing w:before="0" w:beforeAutospacing="0" w:after="0" w:afterAutospacing="0"/>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rtl/>
                <w:lang w:val="ar-SA"/>
              </w:rPr>
              <w:t xml:space="preserve">ينبغي إتاحة البرامج الافتراضية  للأفراد غير القادرين على الحضور شخصيًا. </w:t>
            </w:r>
          </w:p>
          <w:p w:rsidR="00494523" w:rsidRPr="004F79CB" w:rsidRDefault="00494523" w:rsidP="00134213">
            <w:pPr>
              <w:pStyle w:val="NormalWeb"/>
              <w:spacing w:before="0" w:beforeAutospacing="0" w:after="0" w:afterAutospacing="0"/>
              <w:jc w:val="center"/>
              <w:rPr>
                <w:rFonts w:ascii="Ubuntu" w:hAnsi="Ubuntu" w:cs="Arial"/>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rtl/>
                <w:lang w:val="ar-SA"/>
              </w:rPr>
              <w:t xml:space="preserve">يجوز أن  تنظم  تخصصات </w:t>
            </w:r>
            <w:r w:rsidRPr="004F79CB">
              <w:rPr>
                <w:rFonts w:ascii="Ubuntu" w:eastAsia="Calibri" w:hAnsi="Ubuntu"/>
                <w:b/>
                <w:color w:val="000000" w:themeColor="text1"/>
                <w:kern w:val="24"/>
                <w:sz w:val="18"/>
                <w:szCs w:val="18"/>
                <w:rtl/>
                <w:lang w:val="ar-SA"/>
              </w:rPr>
              <w:t>برنامج ا صحة اللاعب </w:t>
            </w:r>
            <w:r w:rsidRPr="004F79CB">
              <w:rPr>
                <w:rFonts w:ascii="Ubuntu" w:eastAsia="Calibri" w:hAnsi="Ubuntu"/>
                <w:color w:val="000000" w:themeColor="text1"/>
                <w:kern w:val="24"/>
                <w:sz w:val="18"/>
                <w:szCs w:val="18"/>
                <w:rtl/>
                <w:lang w:val="ar-SA"/>
              </w:rPr>
              <w:t xml:space="preserve"> .   التي يمكن فيها وضع احتياطات للتخفيف من المخاطر ومكافحةالعدوى.</w:t>
            </w:r>
          </w:p>
          <w:p w:rsidR="00494523" w:rsidRPr="004F79CB" w:rsidRDefault="00494523" w:rsidP="00134213">
            <w:pPr>
              <w:pStyle w:val="NormalWeb"/>
              <w:spacing w:before="0" w:beforeAutospacing="0" w:after="0" w:afterAutospacing="0"/>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hAnsi="Ubuntu" w:cs="Arial"/>
                <w:sz w:val="18"/>
                <w:szCs w:val="18"/>
              </w:rPr>
            </w:pPr>
            <w:r w:rsidRPr="004F79CB">
              <w:rPr>
                <w:rFonts w:ascii="Ubuntu" w:eastAsiaTheme="minorHAnsi" w:hAnsi="Ubuntu" w:cstheme="minorHAnsi"/>
                <w:sz w:val="18"/>
                <w:szCs w:val="18"/>
                <w:rtl/>
                <w:lang w:val="ar-SA"/>
              </w:rPr>
              <w:t>ينبغي أن تلتزم  النشاطات  التي تنظم</w:t>
            </w:r>
            <w:r w:rsidRPr="004F79CB">
              <w:rPr>
                <w:rFonts w:ascii="Ubuntu" w:eastAsiaTheme="minorHAnsi" w:hAnsi="Ubuntu" w:cstheme="minorHAnsi"/>
                <w:b/>
                <w:sz w:val="18"/>
                <w:szCs w:val="18"/>
                <w:rtl/>
                <w:lang w:val="ar-SA"/>
              </w:rPr>
              <w:t> في المدرسة</w:t>
            </w:r>
            <w:r w:rsidRPr="004F79CB">
              <w:rPr>
                <w:rFonts w:ascii="Ubuntu" w:eastAsiaTheme="minorHAnsi" w:hAnsi="Ubuntu" w:cstheme="minorHAnsi"/>
                <w:sz w:val="18"/>
                <w:szCs w:val="18"/>
                <w:rtl/>
                <w:lang w:val="ar-SA"/>
              </w:rPr>
              <w:t> والتي تتولى فيها المدرسة القيادة بالإرشادات المقدمة من المدارس/المديريات.</w:t>
            </w:r>
          </w:p>
        </w:tc>
        <w:tc>
          <w:tcPr>
            <w:tcW w:w="253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494523" w:rsidRPr="004F79CB" w:rsidRDefault="00494523" w:rsidP="00134213">
            <w:pPr>
              <w:bidi/>
              <w:spacing w:after="0" w:line="240" w:lineRule="auto"/>
              <w:jc w:val="center"/>
              <w:rPr>
                <w:rFonts w:ascii="Ubuntu" w:eastAsia="Calibri" w:hAnsi="Ubuntu" w:cs="Times New Roman"/>
                <w:color w:val="000000" w:themeColor="text1"/>
                <w:kern w:val="24"/>
                <w:sz w:val="18"/>
                <w:szCs w:val="18"/>
              </w:rPr>
            </w:pPr>
            <w:r w:rsidRPr="004F79CB">
              <w:rPr>
                <w:rFonts w:ascii="Ubuntu" w:eastAsia="Calibri" w:hAnsi="Ubuntu" w:cs="Times New Roman"/>
                <w:b/>
                <w:color w:val="000000" w:themeColor="text1"/>
                <w:kern w:val="24"/>
                <w:sz w:val="18"/>
                <w:szCs w:val="18"/>
                <w:rtl/>
                <w:lang w:val="ar-SA"/>
              </w:rPr>
              <w:t>الأفراد الأكثر عرضة للخطر</w:t>
            </w:r>
            <w:r w:rsidRPr="004F79CB">
              <w:rPr>
                <w:rFonts w:ascii="Ubuntu" w:eastAsia="Calibri" w:hAnsi="Ubuntu" w:cs="Times New Roman"/>
                <w:color w:val="000000" w:themeColor="text1"/>
                <w:kern w:val="24"/>
                <w:sz w:val="18"/>
                <w:szCs w:val="18"/>
                <w:rtl/>
                <w:lang w:val="ar-SA"/>
              </w:rPr>
              <w:t xml:space="preserve"> ( راجع  الملحق) يمكن أن يستأنفوا  النشاطات العامة،  مع إلزامية ممارسة  التباعد الاجتماعي وتقليل التعرض للتجمعات  حيث  لا يمكن تطبيق  التباعد عمليًا،  الا إذا تم  الالتزام بالتدابير الاحتياطية. </w:t>
            </w:r>
          </w:p>
          <w:p w:rsidR="00494523" w:rsidRPr="004F79CB" w:rsidRDefault="00494523" w:rsidP="00134213">
            <w:pPr>
              <w:spacing w:after="0" w:line="240" w:lineRule="auto"/>
              <w:jc w:val="center"/>
              <w:rPr>
                <w:rFonts w:ascii="Ubuntu" w:eastAsia="Calibri" w:hAnsi="Ubuntu" w:cs="Times New Roman"/>
                <w:color w:val="000000" w:themeColor="text1"/>
                <w:kern w:val="24"/>
                <w:sz w:val="18"/>
                <w:szCs w:val="18"/>
              </w:rPr>
            </w:pPr>
          </w:p>
          <w:p w:rsidR="00494523" w:rsidRPr="004F79CB" w:rsidRDefault="00494523" w:rsidP="00134213">
            <w:pPr>
              <w:bidi/>
              <w:spacing w:after="0" w:line="240" w:lineRule="auto"/>
              <w:jc w:val="center"/>
              <w:rPr>
                <w:rFonts w:ascii="Ubuntu" w:eastAsia="Calibri" w:hAnsi="Ubuntu"/>
                <w:color w:val="000000" w:themeColor="text1"/>
                <w:kern w:val="24"/>
                <w:sz w:val="18"/>
                <w:szCs w:val="18"/>
              </w:rPr>
            </w:pPr>
            <w:r w:rsidRPr="004F79CB">
              <w:rPr>
                <w:rFonts w:ascii="Ubuntu" w:eastAsia="Calibri" w:hAnsi="Ubuntu"/>
                <w:b/>
                <w:bCs/>
                <w:color w:val="000000" w:themeColor="text1"/>
                <w:kern w:val="24"/>
                <w:sz w:val="18"/>
                <w:szCs w:val="18"/>
                <w:rtl/>
                <w:lang w:val="ar-SA"/>
              </w:rPr>
              <w:t>المنافسات</w:t>
            </w:r>
            <w:r w:rsidRPr="004F79CB">
              <w:rPr>
                <w:rFonts w:ascii="Ubuntu" w:eastAsia="Calibri" w:hAnsi="Ubuntu"/>
                <w:color w:val="000000" w:themeColor="text1"/>
                <w:kern w:val="24"/>
                <w:sz w:val="18"/>
                <w:szCs w:val="18"/>
                <w:rtl/>
                <w:lang w:val="ar-SA"/>
              </w:rPr>
              <w:t> و</w:t>
            </w:r>
            <w:r w:rsidRPr="004F79CB">
              <w:rPr>
                <w:rFonts w:ascii="Ubuntu" w:eastAsia="Calibri" w:hAnsi="Ubuntu"/>
                <w:b/>
                <w:bCs/>
                <w:color w:val="000000" w:themeColor="text1"/>
                <w:kern w:val="24"/>
                <w:sz w:val="18"/>
                <w:szCs w:val="18"/>
                <w:rtl/>
                <w:lang w:val="ar-SA"/>
              </w:rPr>
              <w:t>الألعاب  المهمة </w:t>
            </w:r>
            <w:r w:rsidRPr="004F79CB">
              <w:rPr>
                <w:rFonts w:ascii="Ubuntu" w:eastAsia="Calibri" w:hAnsi="Ubuntu"/>
                <w:color w:val="000000" w:themeColor="text1"/>
                <w:kern w:val="24"/>
                <w:sz w:val="18"/>
                <w:szCs w:val="18"/>
                <w:rtl/>
                <w:lang w:val="ar-SA"/>
              </w:rPr>
              <w:t> (التي يسافر فيها  الأفراد  من مناطق جغرافية  مختلفة  تطبق  نفس المرحلة)</w:t>
            </w:r>
            <w:r w:rsidRPr="004F79CB">
              <w:rPr>
                <w:rFonts w:ascii="Ubuntu" w:eastAsia="Calibri" w:hAnsi="Ubuntu"/>
                <w:b/>
                <w:color w:val="000000" w:themeColor="text1"/>
                <w:kern w:val="24"/>
                <w:sz w:val="18"/>
                <w:szCs w:val="18"/>
                <w:rtl/>
                <w:lang w:val="ar-SA"/>
              </w:rPr>
              <w:t> ممكن</w:t>
            </w:r>
            <w:r w:rsidRPr="004F79CB">
              <w:rPr>
                <w:rFonts w:ascii="Ubuntu" w:eastAsia="Calibri" w:hAnsi="Ubuntu"/>
                <w:color w:val="000000" w:themeColor="text1"/>
                <w:kern w:val="24"/>
                <w:sz w:val="18"/>
                <w:szCs w:val="18"/>
                <w:rtl/>
                <w:lang w:val="ar-SA"/>
              </w:rPr>
              <w:t xml:space="preserve"> أن تحدث، إذا ما سمحت منظمة الصحة العالمية والمعايير ا الوطنية  والمحلية بذلك. </w:t>
            </w:r>
          </w:p>
          <w:p w:rsidR="00494523" w:rsidRPr="004F79CB" w:rsidRDefault="00494523" w:rsidP="00134213">
            <w:pPr>
              <w:spacing w:after="0" w:line="240" w:lineRule="auto"/>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rtl/>
                <w:lang w:val="ar-SA"/>
              </w:rPr>
              <w:t xml:space="preserve">ينبغي الاستمرار في إتاحة البرامج الافتراضية  للأفراد  غير القادرين على الحضور شخصيًا. </w:t>
            </w:r>
          </w:p>
          <w:p w:rsidR="00494523" w:rsidRPr="004F79CB" w:rsidRDefault="00494523" w:rsidP="00134213">
            <w:pPr>
              <w:spacing w:after="0" w:line="240" w:lineRule="auto"/>
              <w:jc w:val="center"/>
              <w:rPr>
                <w:rFonts w:ascii="Ubuntu" w:eastAsia="Calibri" w:hAnsi="Ubuntu"/>
                <w:color w:val="000000" w:themeColor="text1"/>
                <w:kern w:val="24"/>
                <w:sz w:val="18"/>
                <w:szCs w:val="18"/>
              </w:rPr>
            </w:pPr>
          </w:p>
          <w:p w:rsidR="00494523" w:rsidRPr="004F79CB" w:rsidRDefault="00494523" w:rsidP="00134213">
            <w:pPr>
              <w:bidi/>
              <w:spacing w:after="0" w:line="240" w:lineRule="auto"/>
              <w:jc w:val="center"/>
              <w:rPr>
                <w:rFonts w:ascii="Ubuntu" w:eastAsia="Calibri" w:hAnsi="Ubuntu"/>
                <w:color w:val="000000" w:themeColor="text1"/>
                <w:kern w:val="24"/>
                <w:sz w:val="18"/>
                <w:szCs w:val="18"/>
              </w:rPr>
            </w:pPr>
            <w:r w:rsidRPr="004F79CB">
              <w:rPr>
                <w:rFonts w:ascii="Ubuntu" w:eastAsia="Calibri" w:hAnsi="Ubuntu"/>
                <w:color w:val="000000" w:themeColor="text1"/>
                <w:kern w:val="24"/>
                <w:sz w:val="18"/>
                <w:szCs w:val="18"/>
                <w:rtl/>
                <w:lang w:val="ar-SA"/>
              </w:rPr>
              <w:t>يجوز أن يستأنف </w:t>
            </w:r>
            <w:r w:rsidRPr="004F79CB">
              <w:rPr>
                <w:rFonts w:ascii="Ubuntu" w:eastAsia="Calibri" w:hAnsi="Ubuntu"/>
                <w:b/>
                <w:color w:val="000000" w:themeColor="text1"/>
                <w:kern w:val="24"/>
                <w:sz w:val="18"/>
                <w:szCs w:val="18"/>
                <w:rtl/>
                <w:lang w:val="ar-SA"/>
              </w:rPr>
              <w:t>برنامج  صحة اللاعب</w:t>
            </w:r>
            <w:r w:rsidRPr="004F79CB">
              <w:rPr>
                <w:rFonts w:ascii="Ubuntu" w:eastAsia="Calibri" w:hAnsi="Ubuntu"/>
                <w:color w:val="000000" w:themeColor="text1"/>
                <w:kern w:val="24"/>
                <w:sz w:val="18"/>
                <w:szCs w:val="18"/>
                <w:rtl/>
                <w:lang w:val="ar-SA"/>
              </w:rPr>
              <w:t xml:space="preserve">  نشاطاته  مع تطبيق الاحتياطات  اللازمة للسيطرة على العدوى. </w:t>
            </w:r>
          </w:p>
          <w:p w:rsidR="00494523" w:rsidRPr="004F79CB" w:rsidRDefault="00494523" w:rsidP="00134213">
            <w:pPr>
              <w:spacing w:after="0" w:line="240" w:lineRule="auto"/>
              <w:jc w:val="center"/>
              <w:rPr>
                <w:rFonts w:ascii="Ubuntu" w:eastAsia="Calibri" w:hAnsi="Ubuntu"/>
                <w:color w:val="000000" w:themeColor="text1"/>
                <w:kern w:val="24"/>
                <w:sz w:val="18"/>
                <w:szCs w:val="18"/>
              </w:rPr>
            </w:pPr>
          </w:p>
          <w:p w:rsidR="00494523" w:rsidRPr="004F79CB" w:rsidRDefault="00494523" w:rsidP="00134213">
            <w:pPr>
              <w:pStyle w:val="NormalWeb"/>
              <w:bidi/>
              <w:spacing w:before="0" w:beforeAutospacing="0" w:after="0" w:afterAutospacing="0" w:line="256" w:lineRule="auto"/>
              <w:jc w:val="center"/>
              <w:rPr>
                <w:rFonts w:ascii="Ubuntu" w:hAnsi="Ubuntu" w:cs="Arial"/>
                <w:sz w:val="18"/>
                <w:szCs w:val="18"/>
              </w:rPr>
            </w:pPr>
            <w:r w:rsidRPr="004F79CB">
              <w:rPr>
                <w:rFonts w:ascii="Ubuntu" w:eastAsiaTheme="minorHAnsi" w:hAnsi="Ubuntu" w:cstheme="minorHAnsi"/>
                <w:sz w:val="18"/>
                <w:szCs w:val="18"/>
                <w:rtl/>
                <w:lang w:val="ar-SA"/>
              </w:rPr>
              <w:t>ينبغي أن تلتزم  النشاطات  التي تنظم</w:t>
            </w:r>
            <w:r w:rsidRPr="004F79CB">
              <w:rPr>
                <w:rFonts w:ascii="Ubuntu" w:eastAsiaTheme="minorHAnsi" w:hAnsi="Ubuntu" w:cstheme="minorHAnsi"/>
                <w:b/>
                <w:sz w:val="18"/>
                <w:szCs w:val="18"/>
                <w:rtl/>
                <w:lang w:val="ar-SA"/>
              </w:rPr>
              <w:t> في المدرسة</w:t>
            </w:r>
            <w:r w:rsidRPr="004F79CB">
              <w:rPr>
                <w:rFonts w:ascii="Ubuntu" w:eastAsiaTheme="minorHAnsi" w:hAnsi="Ubuntu" w:cstheme="minorHAnsi"/>
                <w:sz w:val="18"/>
                <w:szCs w:val="18"/>
                <w:rtl/>
                <w:lang w:val="ar-SA"/>
              </w:rPr>
              <w:t> والتي تتولى فيها المدرسة القيادة بالإرشادات المقدمة من المدارس/المديريات.</w:t>
            </w:r>
          </w:p>
        </w:tc>
      </w:tr>
    </w:tbl>
    <w:p w:rsidR="00B954ED" w:rsidRDefault="00B954ED">
      <w:pPr>
        <w:rPr>
          <w:rFonts w:ascii="Ubuntu" w:eastAsia="Calibri" w:hAnsi="Ubuntu" w:cs="Calibri"/>
          <w:sz w:val="20"/>
          <w:szCs w:val="20"/>
        </w:rPr>
      </w:pPr>
    </w:p>
    <w:p w:rsidR="00B954ED" w:rsidRDefault="00B954ED">
      <w:pPr>
        <w:rPr>
          <w:rFonts w:ascii="Ubuntu" w:eastAsia="Calibri" w:hAnsi="Ubuntu" w:cs="Calibri"/>
          <w:sz w:val="20"/>
          <w:szCs w:val="20"/>
        </w:rPr>
      </w:pPr>
    </w:p>
    <w:p w:rsidR="00494523" w:rsidRDefault="00494523">
      <w:pPr>
        <w:rPr>
          <w:rFonts w:ascii="Ubuntu" w:eastAsia="Calibri" w:hAnsi="Ubuntu" w:cs="Calibri"/>
          <w:sz w:val="20"/>
          <w:szCs w:val="20"/>
        </w:rPr>
      </w:pPr>
    </w:p>
    <w:p w:rsidR="00B954ED" w:rsidRPr="00B37522" w:rsidRDefault="005340D3" w:rsidP="00B954ED">
      <w:pPr>
        <w:shd w:val="clear" w:color="auto" w:fill="FF0000"/>
        <w:bidi/>
        <w:spacing w:after="0" w:line="240" w:lineRule="auto"/>
        <w:jc w:val="both"/>
        <w:outlineLvl w:val="1"/>
        <w:rPr>
          <w:rFonts w:ascii="Ubuntu" w:eastAsia="Times New Roman" w:hAnsi="Ubuntu" w:cstheme="minorHAnsi"/>
          <w:color w:val="000000"/>
        </w:rPr>
      </w:pPr>
      <w:r>
        <w:rPr>
          <w:rStyle w:val="Strong"/>
          <w:rFonts w:ascii="Ubuntu" w:hAnsi="Ubuntu"/>
          <w:color w:val="FFFFFF" w:themeColor="background1"/>
          <w:sz w:val="30"/>
          <w:szCs w:val="30"/>
          <w:rtl/>
          <w:lang w:val="ar-SA"/>
        </w:rPr>
        <w:lastRenderedPageBreak/>
        <w:t xml:space="preserve">الملحق ب: </w:t>
      </w:r>
      <w:r>
        <w:rPr>
          <w:rStyle w:val="Strong"/>
          <w:rFonts w:ascii="Ubuntu" w:hAnsi="Ubuntu"/>
          <w:color w:val="FFFFFF" w:themeColor="background1"/>
          <w:sz w:val="30"/>
          <w:szCs w:val="30"/>
          <w:rtl/>
          <w:lang w:val="ar-SA"/>
        </w:rPr>
        <w:t>بروتوكول فحص كوفيد-19 في الموقع   الأولمبياد الخاص</w:t>
      </w:r>
    </w:p>
    <w:p w:rsidR="00B954ED" w:rsidRDefault="00B954ED" w:rsidP="00B954ED">
      <w:pPr>
        <w:spacing w:after="0"/>
        <w:rPr>
          <w:rFonts w:ascii="Ubuntu" w:eastAsia="Times New Roman" w:hAnsi="Ubuntu" w:cstheme="minorHAnsi"/>
          <w:color w:val="000000"/>
        </w:rPr>
      </w:pPr>
    </w:p>
    <w:p w:rsidR="00B954ED" w:rsidRDefault="005340D3" w:rsidP="00064494">
      <w:pPr>
        <w:bidi/>
        <w:spacing w:after="0"/>
        <w:jc w:val="both"/>
        <w:rPr>
          <w:rFonts w:ascii="Ubuntu" w:eastAsia="Times New Roman" w:hAnsi="Ubuntu" w:cstheme="minorHAnsi"/>
          <w:color w:val="000000"/>
        </w:rPr>
      </w:pPr>
      <w:r w:rsidRPr="00B954ED">
        <w:rPr>
          <w:rFonts w:ascii="Ubuntu" w:eastAsia="Times New Roman" w:hAnsi="Ubuntu" w:cstheme="minorHAnsi"/>
          <w:color w:val="000000"/>
          <w:rtl/>
          <w:lang w:val="ar-SA"/>
        </w:rPr>
        <w:t>يجب توفير التثقيف المنتظم لجميع الموظفين،  المتطوعين،  المدربين، اللاعبين صغار السن،  الأسر ومقدمي الرعاية لتذكيرهم بالبقاء في المنزل في حال  كان لديهم حمى أو أية علامات وأعراض (مثل السعال، ضيق التنفس،  ا</w:t>
      </w:r>
      <w:r w:rsidRPr="00B954ED">
        <w:rPr>
          <w:rFonts w:ascii="Ubuntu" w:eastAsia="Times New Roman" w:hAnsi="Ubuntu" w:cstheme="minorHAnsi"/>
          <w:color w:val="000000"/>
          <w:rtl/>
          <w:lang w:val="ar-SA"/>
        </w:rPr>
        <w:t xml:space="preserve">لتعب، آلام في العضلات  أو الجسم، الصداع، الفقدان الجديد لحاسة التذوق أو الشم،  التهاب الحلق، الاحتقان، سيلان الأنف،  الغثيان، القيء أو الإسهال). </w:t>
      </w:r>
      <w:r w:rsidRPr="00064494">
        <w:rPr>
          <w:rFonts w:ascii="Ubuntu" w:eastAsia="Times New Roman" w:hAnsi="Ubuntu" w:cstheme="minorHAnsi"/>
          <w:color w:val="FF0000"/>
          <w:rtl/>
          <w:lang w:val="ar-SA"/>
        </w:rPr>
        <w:t>  يلزم ألا يشارك الأفراد في أي   نشاط  في حال  كانوا مرضى، وذلك حفاظًا على صحتهم وتقليل انتقال أية عدوى للآخرين</w:t>
      </w:r>
      <w:r w:rsidRPr="00064494">
        <w:rPr>
          <w:rFonts w:ascii="Ubuntu" w:eastAsia="Times New Roman" w:hAnsi="Ubuntu" w:cstheme="minorHAnsi"/>
          <w:color w:val="FF0000"/>
          <w:rtl/>
          <w:lang w:val="ar-SA"/>
        </w:rPr>
        <w:t>.  ابلغ أي شخص  مريض  الاتصال بمقدم الرعاية الصحيةالخاص به لإجراء المزيد من التقييم.</w:t>
      </w:r>
    </w:p>
    <w:p w:rsidR="00064494" w:rsidRPr="00B954ED" w:rsidRDefault="00064494" w:rsidP="00064494">
      <w:pPr>
        <w:spacing w:after="0"/>
        <w:jc w:val="both"/>
        <w:rPr>
          <w:rFonts w:ascii="Ubuntu" w:eastAsia="Times New Roman" w:hAnsi="Ubuntu" w:cstheme="minorHAnsi"/>
          <w:color w:val="000000"/>
        </w:rPr>
      </w:pPr>
    </w:p>
    <w:p w:rsidR="00B954ED" w:rsidRDefault="005340D3" w:rsidP="00064494">
      <w:pPr>
        <w:bidi/>
        <w:spacing w:after="0"/>
        <w:jc w:val="both"/>
        <w:rPr>
          <w:rFonts w:ascii="Ubuntu" w:eastAsia="Times New Roman" w:hAnsi="Ubuntu" w:cstheme="minorHAnsi"/>
          <w:color w:val="000000"/>
        </w:rPr>
      </w:pPr>
      <w:r w:rsidRPr="00B954ED">
        <w:rPr>
          <w:rFonts w:ascii="Ubuntu" w:eastAsia="Times New Roman" w:hAnsi="Ubuntu" w:cstheme="minorHAnsi"/>
          <w:color w:val="000000"/>
          <w:rtl/>
          <w:lang w:val="ar-SA"/>
        </w:rPr>
        <w:t xml:space="preserve">إلا أنه بالإضافة إلى هذا التثقيف، فقبل الدخول في نشاط،  ممارسة، حدث أو تجمع (في المرحلتين 1 و 2)، ب  لجميع </w:t>
      </w:r>
      <w:r w:rsidRPr="00064494">
        <w:rPr>
          <w:rFonts w:ascii="Ubuntu" w:eastAsia="Times New Roman" w:hAnsi="Ubuntu" w:cstheme="minorHAnsi"/>
          <w:b/>
          <w:bCs/>
          <w:color w:val="000000"/>
          <w:rtl/>
          <w:lang w:val="ar-SA"/>
        </w:rPr>
        <w:t>المشاركين،  على البرنامج</w:t>
      </w:r>
      <w:r w:rsidRPr="00B954ED">
        <w:rPr>
          <w:rFonts w:ascii="Ubuntu" w:eastAsia="Times New Roman" w:hAnsi="Ubuntu" w:cstheme="minorHAnsi"/>
          <w:color w:val="000000"/>
          <w:rtl/>
          <w:lang w:val="ar-SA"/>
        </w:rPr>
        <w:t>:</w:t>
      </w:r>
    </w:p>
    <w:p w:rsidR="00064494" w:rsidRPr="00B954ED" w:rsidRDefault="00064494" w:rsidP="00064494">
      <w:pPr>
        <w:spacing w:after="0"/>
        <w:jc w:val="both"/>
        <w:rPr>
          <w:rFonts w:ascii="Ubuntu" w:eastAsia="Times New Roman" w:hAnsi="Ubuntu" w:cstheme="minorHAnsi"/>
          <w:color w:val="000000"/>
        </w:rPr>
      </w:pPr>
    </w:p>
    <w:p w:rsidR="00B954ED" w:rsidRDefault="005340D3" w:rsidP="00064494">
      <w:pPr>
        <w:pStyle w:val="ListParagraph"/>
        <w:numPr>
          <w:ilvl w:val="0"/>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 xml:space="preserve"> إعداد   مساحة للفحص تحافظ على التبا</w:t>
      </w:r>
      <w:r w:rsidRPr="00064494">
        <w:rPr>
          <w:rFonts w:ascii="Ubuntu" w:eastAsia="Times New Roman" w:hAnsi="Ubuntu" w:cstheme="minorHAnsi"/>
          <w:color w:val="000000"/>
          <w:rtl/>
          <w:lang w:val="ar-SA"/>
        </w:rPr>
        <w:t xml:space="preserve">عد الجسدي (6 قدم/2 متر) أثناء الفحص.  </w:t>
      </w:r>
    </w:p>
    <w:p w:rsidR="00D944DB" w:rsidRPr="00064494" w:rsidRDefault="00D944DB" w:rsidP="00D944DB">
      <w:pPr>
        <w:pStyle w:val="ListParagraph"/>
        <w:spacing w:after="0"/>
        <w:jc w:val="both"/>
        <w:rPr>
          <w:rFonts w:ascii="Ubuntu" w:eastAsia="Times New Roman" w:hAnsi="Ubuntu" w:cstheme="minorHAnsi"/>
          <w:color w:val="000000"/>
        </w:rPr>
      </w:pPr>
    </w:p>
    <w:p w:rsidR="00B954ED" w:rsidRPr="00064494" w:rsidRDefault="005340D3" w:rsidP="00064494">
      <w:pPr>
        <w:pStyle w:val="ListParagraph"/>
        <w:numPr>
          <w:ilvl w:val="0"/>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 xml:space="preserve"> أن يسأل الأسئلة التالية (</w:t>
      </w:r>
      <w:r w:rsidR="00064494" w:rsidRPr="00815966">
        <w:rPr>
          <w:rFonts w:ascii="Ubuntu" w:eastAsia="Times New Roman" w:hAnsi="Ubuntu" w:cstheme="minorHAnsi"/>
          <w:color w:val="FF0000"/>
          <w:rtl/>
          <w:lang w:val="ar-SA"/>
        </w:rPr>
        <w:t>بالنسبة للاعبين صغار السن ، ينبغي توجيه الأسئلة إلى الوالد أو مقدم الرعاية للرد عليها</w:t>
      </w:r>
      <w:r w:rsidR="00064494" w:rsidRPr="00815966">
        <w:rPr>
          <w:rFonts w:ascii="Ubuntu" w:eastAsia="Times New Roman" w:hAnsi="Ubuntu" w:cstheme="minorHAnsi"/>
          <w:color w:val="FF0000"/>
          <w:u w:val="single"/>
          <w:rtl/>
          <w:lang w:val="ar-SA"/>
        </w:rPr>
        <w:t xml:space="preserve"> نيابة عن نفسه وعن طفله</w:t>
      </w:r>
      <w:r w:rsidR="00064494">
        <w:rPr>
          <w:rFonts w:ascii="Ubuntu" w:eastAsia="Times New Roman" w:hAnsi="Ubuntu" w:cstheme="minorHAnsi"/>
          <w:color w:val="000000"/>
          <w:rtl/>
          <w:lang w:val="ar-SA"/>
        </w:rPr>
        <w:t>):</w:t>
      </w:r>
    </w:p>
    <w:p w:rsidR="00B954ED" w:rsidRPr="00064494" w:rsidRDefault="005340D3" w:rsidP="00064494">
      <w:pPr>
        <w:pStyle w:val="ListParagraph"/>
        <w:numPr>
          <w:ilvl w:val="1"/>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 xml:space="preserve"> خلال  14 يومًا، هل اتصلت بشخص ما كان مريضًا بكوفيد-19؟</w:t>
      </w:r>
    </w:p>
    <w:p w:rsidR="00B954ED" w:rsidRPr="00064494" w:rsidRDefault="005340D3" w:rsidP="00064494">
      <w:pPr>
        <w:pStyle w:val="ListParagraph"/>
        <w:numPr>
          <w:ilvl w:val="1"/>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هل أصيبت بحمى في الأسبوع الماضي (درجة حرارة 100.4 فهرنهايت/37.8 مئوية أو أعلى)؟</w:t>
      </w:r>
    </w:p>
    <w:p w:rsidR="00B954ED" w:rsidRPr="00064494" w:rsidRDefault="005340D3" w:rsidP="00064494">
      <w:pPr>
        <w:pStyle w:val="ListParagraph"/>
        <w:numPr>
          <w:ilvl w:val="1"/>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هل تعاني من سعال و/أو صعوبة في التنفس؟</w:t>
      </w:r>
    </w:p>
    <w:p w:rsidR="00D944DB" w:rsidRDefault="005340D3" w:rsidP="00D944DB">
      <w:pPr>
        <w:pStyle w:val="ListParagraph"/>
        <w:numPr>
          <w:ilvl w:val="1"/>
          <w:numId w:val="4"/>
        </w:numPr>
        <w:bidi/>
        <w:spacing w:after="0"/>
        <w:jc w:val="both"/>
        <w:rPr>
          <w:rFonts w:ascii="Ubuntu" w:eastAsia="Times New Roman" w:hAnsi="Ubuntu" w:cstheme="minorHAnsi"/>
          <w:color w:val="000000"/>
        </w:rPr>
      </w:pPr>
      <w:r w:rsidRPr="00064494">
        <w:rPr>
          <w:rFonts w:ascii="Ubuntu" w:eastAsia="Times New Roman" w:hAnsi="Ubuntu" w:cstheme="minorHAnsi"/>
          <w:color w:val="000000"/>
          <w:rtl/>
          <w:lang w:val="ar-SA"/>
        </w:rPr>
        <w:t xml:space="preserve">هل تعاني من أية أعراض أو علامات أخرى لكوفيد-19 (مثل التعب أو آلام في </w:t>
      </w:r>
      <w:r w:rsidRPr="00064494">
        <w:rPr>
          <w:rFonts w:ascii="Ubuntu" w:eastAsia="Times New Roman" w:hAnsi="Ubuntu" w:cstheme="minorHAnsi"/>
          <w:color w:val="000000"/>
          <w:rtl/>
          <w:lang w:val="ar-SA"/>
        </w:rPr>
        <w:t>العضلات أو الجسم، الصداع أو الفقدان الجديد لحاسة التذوق أو الشم، التهاب الحلق، الاحتقان أو سيلان الأنف، الغثيان أو القيء، الإسهال)؟ </w:t>
      </w:r>
    </w:p>
    <w:p w:rsidR="00D944DB" w:rsidRPr="00D944DB" w:rsidRDefault="00D944DB" w:rsidP="00D944DB">
      <w:pPr>
        <w:pStyle w:val="ListParagraph"/>
        <w:spacing w:after="0"/>
        <w:ind w:left="1440"/>
        <w:jc w:val="both"/>
        <w:rPr>
          <w:rFonts w:ascii="Ubuntu" w:eastAsia="Times New Roman" w:hAnsi="Ubuntu" w:cstheme="minorHAnsi"/>
          <w:color w:val="000000"/>
        </w:rPr>
      </w:pPr>
    </w:p>
    <w:p w:rsidR="00D944DB" w:rsidRDefault="005340D3" w:rsidP="00D944DB">
      <w:pPr>
        <w:pStyle w:val="ListParagraph"/>
        <w:numPr>
          <w:ilvl w:val="0"/>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ينبغي قياس درجة الحرارة في مكان التدريب  باستخدام مقياس الحرارة (يفضل مقياس حرارة المسح الحراري الذي لا يعمل باللمس إن أمك</w:t>
      </w:r>
      <w:r w:rsidRPr="00D944DB">
        <w:rPr>
          <w:rFonts w:ascii="Ubuntu" w:eastAsia="Times New Roman" w:hAnsi="Ubuntu" w:cstheme="minorHAnsi"/>
          <w:color w:val="000000"/>
          <w:rtl/>
          <w:lang w:val="ar-SA"/>
        </w:rPr>
        <w:t>ن).</w:t>
      </w:r>
    </w:p>
    <w:p w:rsidR="00D944DB" w:rsidRDefault="005340D3" w:rsidP="00D944DB">
      <w:pPr>
        <w:pStyle w:val="ListParagraph"/>
        <w:numPr>
          <w:ilvl w:val="1"/>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‌درجة حرارة تعادل 100.4 فهرنهايت/37.8 مئوية أو أعلى.</w:t>
      </w:r>
    </w:p>
    <w:p w:rsidR="00D944DB" w:rsidRDefault="005340D3" w:rsidP="00D944DB">
      <w:pPr>
        <w:pStyle w:val="ListParagraph"/>
        <w:numPr>
          <w:ilvl w:val="1"/>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‌إذا كانت مرتفعة، قم بإعادة الفحص بعد 5 دقائق للتأكد من دقة  درجة الحرارة.</w:t>
      </w:r>
    </w:p>
    <w:p w:rsidR="00D944DB" w:rsidRDefault="00D944DB" w:rsidP="00D944DB">
      <w:pPr>
        <w:pStyle w:val="ListParagraph"/>
        <w:spacing w:after="0"/>
        <w:ind w:left="1440"/>
        <w:jc w:val="both"/>
        <w:rPr>
          <w:rFonts w:ascii="Ubuntu" w:eastAsia="Times New Roman" w:hAnsi="Ubuntu" w:cstheme="minorHAnsi"/>
          <w:color w:val="000000"/>
        </w:rPr>
      </w:pPr>
    </w:p>
    <w:p w:rsidR="00D944DB" w:rsidRDefault="005340D3" w:rsidP="00D944DB">
      <w:pPr>
        <w:pStyle w:val="ListParagraph"/>
        <w:numPr>
          <w:ilvl w:val="0"/>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يجب تسجيل جميع الأسماء،  النتائج ومعلومات التواصل  والاحتفاظ بها في حالة الحاجة لتتبع المخالطين أو إعداد التقارير (</w:t>
      </w:r>
      <w:r w:rsidRPr="00D944DB">
        <w:rPr>
          <w:rFonts w:ascii="Ubuntu" w:eastAsia="Times New Roman" w:hAnsi="Ubuntu" w:cstheme="minorHAnsi"/>
          <w:i/>
          <w:iCs/>
          <w:color w:val="000000"/>
          <w:rtl/>
          <w:lang w:val="ar-SA"/>
        </w:rPr>
        <w:t>يتوفر ال</w:t>
      </w:r>
      <w:r w:rsidRPr="00D944DB">
        <w:rPr>
          <w:rFonts w:ascii="Ubuntu" w:eastAsia="Times New Roman" w:hAnsi="Ubuntu" w:cstheme="minorHAnsi"/>
          <w:i/>
          <w:iCs/>
          <w:color w:val="000000"/>
          <w:rtl/>
          <w:lang w:val="ar-SA"/>
        </w:rPr>
        <w:t>نموذج في المواد التكميلية</w:t>
      </w:r>
      <w:r w:rsidRPr="00D944DB">
        <w:rPr>
          <w:rFonts w:ascii="Ubuntu" w:eastAsia="Times New Roman" w:hAnsi="Ubuntu" w:cstheme="minorHAnsi"/>
          <w:color w:val="000000"/>
          <w:rtl/>
          <w:lang w:val="ar-SA"/>
        </w:rPr>
        <w:t>).</w:t>
      </w:r>
    </w:p>
    <w:p w:rsidR="00D944DB" w:rsidRDefault="005340D3" w:rsidP="00D944DB">
      <w:pPr>
        <w:pStyle w:val="ListParagraph"/>
        <w:numPr>
          <w:ilvl w:val="1"/>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‌في حال  كانت الإجابة إيجابية  على أية أسئلة، يجب عزل المشاركين عن المجموعة (يجب إبعادهم بمقدار 2 متر/6 أقدام عن الآخرين مع ارتداء الكمامة)، وأن يتم إرسالهم إلى المنزل والطلب منهم  الاتصال بمقدم الرعاية الصحية الخاص بهم لإجراء ا</w:t>
      </w:r>
      <w:r w:rsidRPr="00D944DB">
        <w:rPr>
          <w:rFonts w:ascii="Ubuntu" w:eastAsia="Times New Roman" w:hAnsi="Ubuntu" w:cstheme="minorHAnsi"/>
          <w:color w:val="000000"/>
          <w:rtl/>
          <w:lang w:val="ar-SA"/>
        </w:rPr>
        <w:t>لتقييم اللازم.</w:t>
      </w:r>
    </w:p>
    <w:p w:rsidR="00D944DB" w:rsidRDefault="005340D3" w:rsidP="00D944DB">
      <w:pPr>
        <w:pStyle w:val="ListParagraph"/>
        <w:numPr>
          <w:ilvl w:val="1"/>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يجب على المشاركين الذين تبين أن لديهم أعراض كوفيد-19 الانتظار 7 أيام بعد أن تختفي الأعراض حتى يتسنى لهم العودة إلى النشاط أو يجب أن يقدموا دليلًا كتابيًا بتصريح الطبيب إلى الأولمبياد الخاص للعودة مبكرًا.</w:t>
      </w:r>
    </w:p>
    <w:p w:rsidR="00D408F3" w:rsidRPr="00D944DB" w:rsidRDefault="005340D3" w:rsidP="00D944DB">
      <w:pPr>
        <w:pStyle w:val="ListParagraph"/>
        <w:numPr>
          <w:ilvl w:val="1"/>
          <w:numId w:val="4"/>
        </w:numPr>
        <w:bidi/>
        <w:spacing w:after="0"/>
        <w:jc w:val="both"/>
        <w:rPr>
          <w:rFonts w:ascii="Ubuntu" w:eastAsia="Times New Roman" w:hAnsi="Ubuntu" w:cstheme="minorHAnsi"/>
          <w:color w:val="000000"/>
        </w:rPr>
      </w:pPr>
      <w:r w:rsidRPr="00D944DB">
        <w:rPr>
          <w:rFonts w:ascii="Ubuntu" w:eastAsia="Times New Roman" w:hAnsi="Ubuntu" w:cstheme="minorHAnsi"/>
          <w:color w:val="000000"/>
          <w:rtl/>
          <w:lang w:val="ar-SA"/>
        </w:rPr>
        <w:t xml:space="preserve">يجب على المشاركين الذين ثبتت إصابتهم بكوفيد-19 تقديم تصريح طبي مكتوب قبل العودة إلى االنشاطات  الرياضية واللياقة البدنية. </w:t>
      </w:r>
      <w:r w:rsidRPr="00D944DB">
        <w:rPr>
          <w:rFonts w:ascii="Ubuntu" w:eastAsia="Times New Roman" w:hAnsi="Ubuntu" w:cstheme="minorHAnsi"/>
          <w:color w:val="000000"/>
          <w:rtl/>
          <w:lang w:val="ar-SA"/>
        </w:rPr>
        <w:br w:type="page"/>
      </w:r>
    </w:p>
    <w:p w:rsidR="00B37522" w:rsidRPr="00B37522" w:rsidRDefault="005340D3" w:rsidP="00B37522">
      <w:pPr>
        <w:shd w:val="clear" w:color="auto" w:fill="FF0000"/>
        <w:bidi/>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tl/>
          <w:lang w:val="ar-SA"/>
        </w:rPr>
        <w:lastRenderedPageBreak/>
        <w:t>الملحق ج: استشهادات</w:t>
      </w:r>
    </w:p>
    <w:sectPr w:rsidR="00B37522" w:rsidRPr="00B37522" w:rsidSect="002C522B">
      <w:headerReference w:type="default" r:id="rId40"/>
      <w:footerReference w:type="default" r:id="rId41"/>
      <w:headerReference w:type="first" r:id="rId42"/>
      <w:footerReference w:type="first" r:id="rId43"/>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40D3" w:rsidRDefault="005340D3" w:rsidP="00F6703A">
      <w:pPr>
        <w:spacing w:after="0" w:line="240" w:lineRule="auto"/>
      </w:pPr>
    </w:p>
  </w:endnote>
  <w:endnote w:type="continuationSeparator" w:id="0">
    <w:p w:rsidR="005340D3" w:rsidRDefault="005340D3" w:rsidP="00F6703A">
      <w:pPr>
        <w:spacing w:after="0" w:line="240" w:lineRule="auto"/>
      </w:pPr>
      <w:r>
        <w:continuationSeparator/>
      </w:r>
    </w:p>
  </w:endnote>
  <w:endnote w:id="1">
    <w:p w:rsidR="00EA73A1"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Ludvigsson, J. F. (2020). Systematic review of COVID-10 in children shows milder cases and a better prognosis than adults. </w:t>
      </w:r>
      <w:r w:rsidRPr="00F63380">
        <w:rPr>
          <w:rFonts w:ascii="Ubuntu" w:hAnsi="Ubuntu"/>
          <w:i/>
          <w:iCs/>
          <w:sz w:val="22"/>
          <w:szCs w:val="22"/>
          <w:rtl/>
          <w:lang w:val="ar-SA"/>
        </w:rPr>
        <w:t>Acta Paediatrica</w:t>
      </w:r>
      <w:r w:rsidRPr="00F63380">
        <w:rPr>
          <w:rFonts w:ascii="Ubuntu" w:hAnsi="Ubuntu"/>
          <w:sz w:val="22"/>
          <w:szCs w:val="22"/>
          <w:rtl/>
          <w:lang w:val="ar-SA"/>
        </w:rPr>
        <w:t>, 109, 1088-1095.</w:t>
      </w:r>
    </w:p>
    <w:p w:rsidR="00F63380" w:rsidRPr="00F63380" w:rsidRDefault="00F63380">
      <w:pPr>
        <w:pStyle w:val="EndnoteText"/>
        <w:rPr>
          <w:rFonts w:ascii="Ubuntu" w:hAnsi="Ubuntu"/>
          <w:sz w:val="22"/>
          <w:szCs w:val="22"/>
        </w:rPr>
      </w:pPr>
    </w:p>
  </w:endnote>
  <w:endnote w:id="2">
    <w:p w:rsidR="00EA73A1" w:rsidRPr="00F63380" w:rsidRDefault="005340D3" w:rsidP="007A2718">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Van der Hoek, W., Backer, J. A., Bodewes, R., et al. (2020). De rol van kinderen in de transmis</w:t>
      </w:r>
      <w:r w:rsidRPr="00F63380">
        <w:rPr>
          <w:rFonts w:ascii="Ubuntu" w:hAnsi="Ubuntu"/>
          <w:sz w:val="22"/>
          <w:szCs w:val="22"/>
          <w:rtl/>
          <w:lang w:val="ar-SA"/>
        </w:rPr>
        <w:t xml:space="preserve">sie van SARS-CoV-2. </w:t>
      </w:r>
      <w:r w:rsidRPr="00F63380">
        <w:rPr>
          <w:rFonts w:ascii="Ubuntu" w:hAnsi="Ubuntu"/>
          <w:i/>
          <w:iCs/>
          <w:sz w:val="22"/>
          <w:szCs w:val="22"/>
          <w:rtl/>
          <w:lang w:val="ar-SA"/>
        </w:rPr>
        <w:t>Nederlands Tijdschrift voor Geneeskunde</w:t>
      </w:r>
      <w:r w:rsidRPr="00F63380">
        <w:rPr>
          <w:rFonts w:ascii="Ubuntu" w:hAnsi="Ubuntu"/>
          <w:sz w:val="22"/>
          <w:szCs w:val="22"/>
          <w:rtl/>
          <w:lang w:val="ar-SA"/>
        </w:rPr>
        <w:t>.</w:t>
      </w:r>
    </w:p>
  </w:endnote>
  <w:endnote w:id="3">
    <w:p w:rsidR="00266D4C" w:rsidRDefault="00266D4C">
      <w:pPr>
        <w:pStyle w:val="EndnoteText"/>
      </w:pPr>
    </w:p>
    <w:p w:rsidR="00266D4C" w:rsidRDefault="005340D3">
      <w:pPr>
        <w:pStyle w:val="EndnoteText"/>
        <w:bidi/>
        <w:rPr>
          <w:rFonts w:ascii="Ubuntu" w:hAnsi="Ubuntu"/>
          <w:sz w:val="22"/>
          <w:szCs w:val="22"/>
        </w:rPr>
      </w:pPr>
      <w:r>
        <w:rPr>
          <w:rStyle w:val="EndnoteReference"/>
        </w:rPr>
        <w:endnoteRef/>
      </w:r>
      <w:r w:rsidR="00443A7A">
        <w:rPr>
          <w:rFonts w:ascii="Ubuntu" w:hAnsi="Ubuntu"/>
          <w:sz w:val="22"/>
          <w:szCs w:val="22"/>
          <w:rtl/>
          <w:lang w:val="ar-SA"/>
        </w:rPr>
        <w:t xml:space="preserve"> Science Museum Group. (17 April 2020). </w:t>
      </w:r>
      <w:r w:rsidR="00443A7A">
        <w:rPr>
          <w:rFonts w:ascii="Ubuntu" w:hAnsi="Ubuntu"/>
          <w:i/>
          <w:iCs/>
          <w:sz w:val="22"/>
          <w:szCs w:val="22"/>
          <w:rtl/>
          <w:lang w:val="ar-SA"/>
        </w:rPr>
        <w:t>Coronavirus: Hunting Down COVID-19</w:t>
      </w:r>
      <w:r w:rsidR="00443A7A">
        <w:rPr>
          <w:rFonts w:ascii="Ubuntu" w:hAnsi="Ubuntu"/>
          <w:sz w:val="22"/>
          <w:szCs w:val="22"/>
          <w:rtl/>
          <w:lang w:val="ar-SA"/>
        </w:rPr>
        <w:t>. Retrieved from: https://www.sciencemuseumgroup.org.uk/blog/hunting-down-covid-19/.</w:t>
      </w:r>
    </w:p>
    <w:p w:rsidR="0048312E" w:rsidRDefault="0048312E">
      <w:pPr>
        <w:pStyle w:val="EndnoteText"/>
      </w:pPr>
    </w:p>
  </w:endnote>
  <w:endnote w:id="4">
    <w:p w:rsidR="0048312E" w:rsidRDefault="005340D3">
      <w:pPr>
        <w:pStyle w:val="EndnoteText"/>
        <w:bidi/>
      </w:pPr>
      <w:r>
        <w:rPr>
          <w:rStyle w:val="EndnoteReference"/>
        </w:rPr>
        <w:endnoteRef/>
      </w:r>
      <w:r w:rsidRPr="0048312E">
        <w:rPr>
          <w:rFonts w:ascii="Ubuntu" w:hAnsi="Ubuntu"/>
          <w:sz w:val="22"/>
          <w:szCs w:val="22"/>
          <w:rtl/>
          <w:lang w:val="ar-SA"/>
        </w:rPr>
        <w:t xml:space="preserve"> Park YJ, Choe YJ, Park O, Park SY, Kim YM, Kim J, et al. Contact tracing during coronavirus disease outbreak, South Korea, 2020. Emerg Infect Dis. 2020 Oct [cited 23 July 2020]. https://</w:t>
      </w:r>
      <w:r w:rsidRPr="0048312E">
        <w:rPr>
          <w:rFonts w:ascii="Ubuntu" w:hAnsi="Ubuntu"/>
          <w:sz w:val="22"/>
          <w:szCs w:val="22"/>
          <w:rtl/>
          <w:lang w:val="ar-SA"/>
        </w:rPr>
        <w:t xml:space="preserve">doi.org/10.3201/eid2610.201315. </w:t>
      </w:r>
    </w:p>
  </w:endnote>
  <w:endnote w:id="5">
    <w:p w:rsidR="00F63380" w:rsidRDefault="00F63380">
      <w:pPr>
        <w:pStyle w:val="EndnoteText"/>
        <w:rPr>
          <w:rFonts w:ascii="Ubuntu" w:hAnsi="Ubuntu"/>
          <w:sz w:val="22"/>
          <w:szCs w:val="22"/>
        </w:rPr>
      </w:pPr>
    </w:p>
    <w:p w:rsidR="00EA73A1" w:rsidRP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Dong, Y., Mo, X., Hu, Y., et al. (2020) Epidemiological characteristics of 2143 pediatric patients with 2019 coronavirus disease in China. </w:t>
      </w:r>
      <w:r w:rsidRPr="00F63380">
        <w:rPr>
          <w:rFonts w:ascii="Ubuntu" w:hAnsi="Ubuntu"/>
          <w:i/>
          <w:iCs/>
          <w:sz w:val="22"/>
          <w:szCs w:val="22"/>
          <w:rtl/>
          <w:lang w:val="ar-SA"/>
        </w:rPr>
        <w:t>Journal of Emerging Medicine</w:t>
      </w:r>
      <w:r w:rsidRPr="00F63380">
        <w:rPr>
          <w:rFonts w:ascii="Ubuntu" w:hAnsi="Ubuntu"/>
          <w:sz w:val="22"/>
          <w:szCs w:val="22"/>
          <w:rtl/>
          <w:lang w:val="ar-SA"/>
        </w:rPr>
        <w:t>, 58, 712-713.</w:t>
      </w:r>
    </w:p>
  </w:endnote>
  <w:endnote w:id="6">
    <w:p w:rsidR="00F63380" w:rsidRDefault="00F63380">
      <w:pPr>
        <w:pStyle w:val="EndnoteText"/>
        <w:rPr>
          <w:rFonts w:ascii="Ubuntu" w:hAnsi="Ubuntu"/>
          <w:sz w:val="22"/>
          <w:szCs w:val="22"/>
        </w:rPr>
      </w:pPr>
    </w:p>
    <w:p w:rsidR="00EA73A1" w:rsidRP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CDC. (2020). </w:t>
      </w:r>
      <w:r w:rsidRPr="00F63380">
        <w:rPr>
          <w:rFonts w:ascii="Ubuntu" w:hAnsi="Ubuntu"/>
          <w:i/>
          <w:iCs/>
          <w:sz w:val="22"/>
          <w:szCs w:val="22"/>
          <w:rtl/>
          <w:lang w:val="ar-SA"/>
        </w:rPr>
        <w:t xml:space="preserve">Information for </w:t>
      </w:r>
      <w:r w:rsidRPr="00F63380">
        <w:rPr>
          <w:rFonts w:ascii="Ubuntu" w:hAnsi="Ubuntu"/>
          <w:i/>
          <w:iCs/>
          <w:sz w:val="22"/>
          <w:szCs w:val="22"/>
          <w:rtl/>
          <w:lang w:val="ar-SA"/>
        </w:rPr>
        <w:t>pediatric healthcare providers.</w:t>
      </w:r>
      <w:r w:rsidRPr="00F63380">
        <w:rPr>
          <w:rFonts w:ascii="Ubuntu" w:hAnsi="Ubuntu"/>
          <w:sz w:val="22"/>
          <w:szCs w:val="22"/>
          <w:rtl/>
          <w:lang w:val="ar-SA"/>
        </w:rPr>
        <w:t xml:space="preserve"> Retrieved from: https://www.cdc.gov/coronavirus/2019-ncov/hcp/pediatric-hcp.html. Updated May 29, 2020. </w:t>
      </w:r>
    </w:p>
  </w:endnote>
  <w:endnote w:id="7">
    <w:p w:rsidR="00F63380" w:rsidRDefault="00F63380">
      <w:pPr>
        <w:pStyle w:val="EndnoteText"/>
        <w:rPr>
          <w:rFonts w:ascii="Ubuntu" w:hAnsi="Ubuntu"/>
          <w:sz w:val="22"/>
          <w:szCs w:val="22"/>
        </w:rPr>
      </w:pPr>
    </w:p>
    <w:p w:rsidR="00EA73A1" w:rsidRP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Riphagen, S., Gomez, X., Gonzalez-Martinez, C., Wilkinson, N., &amp; Theocharis, P. (2020). Hyperinflammatory schock in </w:t>
      </w:r>
      <w:r w:rsidRPr="00F63380">
        <w:rPr>
          <w:rFonts w:ascii="Ubuntu" w:hAnsi="Ubuntu"/>
          <w:sz w:val="22"/>
          <w:szCs w:val="22"/>
          <w:rtl/>
          <w:lang w:val="ar-SA"/>
        </w:rPr>
        <w:t xml:space="preserve">children during COVID-19 pandemic. </w:t>
      </w:r>
      <w:r w:rsidRPr="00F63380">
        <w:rPr>
          <w:rFonts w:ascii="Ubuntu" w:hAnsi="Ubuntu"/>
          <w:i/>
          <w:iCs/>
          <w:sz w:val="22"/>
          <w:szCs w:val="22"/>
          <w:rtl/>
          <w:lang w:val="ar-SA"/>
        </w:rPr>
        <w:t>The Lancet</w:t>
      </w:r>
      <w:r w:rsidRPr="00F63380">
        <w:rPr>
          <w:rFonts w:ascii="Ubuntu" w:hAnsi="Ubuntu"/>
          <w:sz w:val="22"/>
          <w:szCs w:val="22"/>
          <w:rtl/>
          <w:lang w:val="ar-SA"/>
        </w:rPr>
        <w:t>, 395, 1607-1608.</w:t>
      </w:r>
    </w:p>
  </w:endnote>
  <w:endnote w:id="8">
    <w:p w:rsidR="00F63380" w:rsidRDefault="00F63380">
      <w:pPr>
        <w:pStyle w:val="EndnoteText"/>
        <w:rPr>
          <w:rFonts w:ascii="Ubuntu" w:hAnsi="Ubuntu"/>
          <w:sz w:val="22"/>
          <w:szCs w:val="22"/>
        </w:rPr>
      </w:pPr>
    </w:p>
    <w:p w:rsid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CDC. (2020). </w:t>
      </w:r>
      <w:r w:rsidRPr="00F63380">
        <w:rPr>
          <w:rFonts w:ascii="Ubuntu" w:hAnsi="Ubuntu"/>
          <w:i/>
          <w:iCs/>
          <w:sz w:val="22"/>
          <w:szCs w:val="22"/>
          <w:rtl/>
          <w:lang w:val="ar-SA"/>
        </w:rPr>
        <w:t>For parents: multisystem inflammatory syndrome in children (MIS-C) associated with COVID-19</w:t>
      </w:r>
      <w:r w:rsidRPr="00F63380">
        <w:rPr>
          <w:rFonts w:ascii="Ubuntu" w:hAnsi="Ubuntu"/>
          <w:sz w:val="22"/>
          <w:szCs w:val="22"/>
          <w:rtl/>
          <w:lang w:val="ar-SA"/>
        </w:rPr>
        <w:t>. Retrieved from: https://www.cdc.gov/coronavirus/2019-ncov/daily-life-coping/children</w:t>
      </w:r>
      <w:r w:rsidRPr="00F63380">
        <w:rPr>
          <w:rFonts w:ascii="Ubuntu" w:hAnsi="Ubuntu"/>
          <w:sz w:val="22"/>
          <w:szCs w:val="22"/>
          <w:rtl/>
          <w:lang w:val="ar-SA"/>
        </w:rPr>
        <w:t>/mis-</w:t>
      </w:r>
    </w:p>
    <w:p w:rsidR="00EA73A1" w:rsidRPr="00F63380" w:rsidRDefault="005340D3">
      <w:pPr>
        <w:pStyle w:val="EndnoteText"/>
        <w:bidi/>
        <w:rPr>
          <w:rFonts w:ascii="Ubuntu" w:hAnsi="Ubuntu"/>
          <w:sz w:val="22"/>
          <w:szCs w:val="22"/>
        </w:rPr>
      </w:pPr>
      <w:r w:rsidRPr="00F63380">
        <w:rPr>
          <w:rFonts w:ascii="Ubuntu" w:hAnsi="Ubuntu"/>
          <w:sz w:val="22"/>
          <w:szCs w:val="22"/>
          <w:rtl/>
          <w:lang w:val="ar-SA"/>
        </w:rPr>
        <w:t>c.html. Updated: May 20, 2020.</w:t>
      </w:r>
    </w:p>
  </w:endnote>
  <w:endnote w:id="9">
    <w:p w:rsidR="00F63380" w:rsidRDefault="00F63380">
      <w:pPr>
        <w:pStyle w:val="EndnoteText"/>
        <w:rPr>
          <w:rFonts w:ascii="Ubuntu" w:hAnsi="Ubuntu"/>
          <w:sz w:val="22"/>
          <w:szCs w:val="22"/>
        </w:rPr>
      </w:pPr>
    </w:p>
    <w:p w:rsidR="00EA73A1" w:rsidRP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Mayo Clinic. (2020). </w:t>
      </w:r>
      <w:r w:rsidRPr="00F63380">
        <w:rPr>
          <w:rFonts w:ascii="Ubuntu" w:hAnsi="Ubuntu"/>
          <w:i/>
          <w:iCs/>
          <w:sz w:val="22"/>
          <w:szCs w:val="22"/>
          <w:rtl/>
          <w:lang w:val="ar-SA"/>
        </w:rPr>
        <w:t>Multisystem inflammatory syndrome in children (MIS-C) and COVID-19</w:t>
      </w:r>
      <w:r w:rsidRPr="00F63380">
        <w:rPr>
          <w:rFonts w:ascii="Ubuntu" w:hAnsi="Ubuntu"/>
          <w:sz w:val="22"/>
          <w:szCs w:val="22"/>
          <w:rtl/>
          <w:lang w:val="ar-SA"/>
        </w:rPr>
        <w:t>. Retrieved from: https://www.mayoclinic.org/diseases-conditions/coronavirus/in-depth/mis-c-in-children-covid-19/art-20486809. Up</w:t>
      </w:r>
      <w:r w:rsidRPr="00F63380">
        <w:rPr>
          <w:rFonts w:ascii="Ubuntu" w:hAnsi="Ubuntu"/>
          <w:sz w:val="22"/>
          <w:szCs w:val="22"/>
          <w:rtl/>
          <w:lang w:val="ar-SA"/>
        </w:rPr>
        <w:t>dated: June 12, 2020.</w:t>
      </w:r>
    </w:p>
  </w:endnote>
  <w:endnote w:id="10">
    <w:p w:rsidR="00F63380" w:rsidRDefault="00F63380">
      <w:pPr>
        <w:pStyle w:val="EndnoteText"/>
        <w:rPr>
          <w:rFonts w:ascii="Ubuntu" w:hAnsi="Ubuntu"/>
          <w:sz w:val="22"/>
          <w:szCs w:val="22"/>
        </w:rPr>
      </w:pPr>
    </w:p>
    <w:p w:rsidR="00EA73A1" w:rsidRPr="00F63380" w:rsidRDefault="005340D3">
      <w:pPr>
        <w:pStyle w:val="EndnoteText"/>
        <w:bidi/>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tl/>
          <w:lang w:val="ar-SA"/>
        </w:rPr>
        <w:t xml:space="preserve"> Turk, M. A., Landes, S. D., Formica, M. K., &amp; Goss, K. D. (2020). Intellectual and developmental disability and COVID-19 case-fatality trends: TriNetX analysis. </w:t>
      </w:r>
      <w:r w:rsidRPr="00F63380">
        <w:rPr>
          <w:rFonts w:ascii="Ubuntu" w:hAnsi="Ubuntu"/>
          <w:i/>
          <w:iCs/>
          <w:sz w:val="22"/>
          <w:szCs w:val="22"/>
          <w:rtl/>
          <w:lang w:val="ar-SA"/>
        </w:rPr>
        <w:t>Disability and Health Journal</w:t>
      </w:r>
      <w:r w:rsidRPr="00F63380">
        <w:rPr>
          <w:rFonts w:ascii="Ubuntu" w:hAnsi="Ubuntu"/>
          <w:sz w:val="22"/>
          <w:szCs w:val="22"/>
          <w:rtl/>
          <w:lang w:val="ar-SA"/>
        </w:rPr>
        <w:t>, 100942.</w:t>
      </w:r>
    </w:p>
  </w:endnote>
  <w:endnote w:id="11">
    <w:p w:rsidR="00337F69" w:rsidRDefault="00337F69">
      <w:pPr>
        <w:pStyle w:val="EndnoteText"/>
      </w:pPr>
    </w:p>
    <w:p w:rsidR="00337F69" w:rsidRDefault="005340D3">
      <w:pPr>
        <w:pStyle w:val="EndnoteText"/>
        <w:bidi/>
      </w:pPr>
      <w:r>
        <w:rPr>
          <w:rStyle w:val="EndnoteReference"/>
        </w:rPr>
        <w:endnoteRef/>
      </w:r>
      <w:r w:rsidRPr="00F63380">
        <w:rPr>
          <w:rFonts w:ascii="Ubuntu" w:hAnsi="Ubuntu"/>
          <w:sz w:val="22"/>
          <w:szCs w:val="22"/>
          <w:rtl/>
          <w:lang w:val="ar-SA"/>
        </w:rPr>
        <w:t xml:space="preserve"> Wang, G., Zhang, Y., Zhao, J</w:t>
      </w:r>
      <w:r w:rsidRPr="00F63380">
        <w:rPr>
          <w:rFonts w:ascii="Ubuntu" w:hAnsi="Ubuntu"/>
          <w:sz w:val="22"/>
          <w:szCs w:val="22"/>
          <w:rtl/>
          <w:lang w:val="ar-SA"/>
        </w:rPr>
        <w:t xml:space="preserve">., Zhang, J., &amp; Jiang, F. (2020). Mitigate the effects of home confinement on children during the COVID-19 outbreak. </w:t>
      </w:r>
      <w:r w:rsidRPr="00F63380">
        <w:rPr>
          <w:rFonts w:ascii="Ubuntu" w:hAnsi="Ubuntu"/>
          <w:i/>
          <w:iCs/>
          <w:sz w:val="22"/>
          <w:szCs w:val="22"/>
          <w:rtl/>
          <w:lang w:val="ar-SA"/>
        </w:rPr>
        <w:t>Lancet</w:t>
      </w:r>
      <w:r w:rsidRPr="00F63380">
        <w:rPr>
          <w:rFonts w:ascii="Ubuntu" w:hAnsi="Ubuntu"/>
          <w:sz w:val="22"/>
          <w:szCs w:val="22"/>
          <w:rtl/>
          <w:lang w:val="ar-SA"/>
        </w:rPr>
        <w:t>, 395, 945-947.</w:t>
      </w:r>
    </w:p>
  </w:endnote>
  <w:endnote w:id="12">
    <w:p w:rsidR="00F63380" w:rsidRDefault="00F63380">
      <w:pPr>
        <w:pStyle w:val="EndnoteText"/>
        <w:rPr>
          <w:rFonts w:ascii="Ubuntu" w:hAnsi="Ubuntu"/>
          <w:sz w:val="22"/>
          <w:szCs w:val="22"/>
        </w:rPr>
      </w:pPr>
    </w:p>
    <w:p w:rsidR="00EA73A1" w:rsidRDefault="005340D3">
      <w:pPr>
        <w:pStyle w:val="EndnoteText"/>
        <w:bidi/>
      </w:pPr>
      <w:r w:rsidRPr="00F63380">
        <w:rPr>
          <w:rStyle w:val="EndnoteReference"/>
          <w:rFonts w:ascii="Ubuntu" w:hAnsi="Ubuntu"/>
          <w:sz w:val="22"/>
          <w:szCs w:val="22"/>
        </w:rPr>
        <w:endnoteRef/>
      </w:r>
      <w:r w:rsidRPr="00F63380">
        <w:rPr>
          <w:rFonts w:ascii="Ubuntu" w:hAnsi="Ubuntu"/>
          <w:sz w:val="22"/>
          <w:szCs w:val="22"/>
          <w:rtl/>
          <w:lang w:val="ar-SA"/>
        </w:rPr>
        <w:t xml:space="preserve"> Sprang, G., &amp; Silman, M. (2013). Posttraumatic stress disorder in parents and youth after health-related disasters</w:t>
      </w:r>
      <w:r w:rsidRPr="00F63380">
        <w:rPr>
          <w:rFonts w:ascii="Ubuntu" w:hAnsi="Ubuntu"/>
          <w:sz w:val="22"/>
          <w:szCs w:val="22"/>
          <w:rtl/>
          <w:lang w:val="ar-SA"/>
        </w:rPr>
        <w:t xml:space="preserve">. </w:t>
      </w:r>
      <w:r w:rsidRPr="00F63380">
        <w:rPr>
          <w:rFonts w:ascii="Ubuntu" w:hAnsi="Ubuntu"/>
          <w:i/>
          <w:iCs/>
          <w:sz w:val="22"/>
          <w:szCs w:val="22"/>
          <w:rtl/>
          <w:lang w:val="ar-SA"/>
        </w:rPr>
        <w:t>Disaster Medicine and Public Health Preparedness</w:t>
      </w:r>
      <w:r w:rsidRPr="00F63380">
        <w:rPr>
          <w:rFonts w:ascii="Ubuntu" w:hAnsi="Ubuntu"/>
          <w:sz w:val="22"/>
          <w:szCs w:val="22"/>
          <w:rtl/>
          <w:lang w:val="ar-SA"/>
        </w:rPr>
        <w:t>, 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4D"/>
    <w:family w:val="decorative"/>
    <w:pitch w:val="variable"/>
    <w:sig w:usb0="00000003" w:usb1="00000000" w:usb2="00000000" w:usb3="00000000" w:csb0="80000001" w:csb1="00000000"/>
  </w:font>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rsidR="00EA73A1" w:rsidRDefault="005340D3">
        <w:pPr>
          <w:pStyle w:val="Footer"/>
          <w:jc w:val="right"/>
        </w:pPr>
        <w:r>
          <w:fldChar w:fldCharType="begin"/>
        </w:r>
        <w:r>
          <w:instrText xml:space="preserve"> PAGE   \* MERGEFORMAT </w:instrText>
        </w:r>
        <w:r>
          <w:fldChar w:fldCharType="separate"/>
        </w:r>
        <w:r w:rsidR="00864C7E">
          <w:rPr>
            <w:noProof/>
          </w:rPr>
          <w:t>15</w:t>
        </w:r>
        <w:r>
          <w:rPr>
            <w:noProof/>
          </w:rPr>
          <w:fldChar w:fldCharType="end"/>
        </w:r>
      </w:p>
    </w:sdtContent>
  </w:sdt>
  <w:p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5A8" w:rsidRDefault="005340D3">
    <w:pPr>
      <w:pStyle w:val="Footer"/>
      <w:bidi/>
    </w:pPr>
    <w:r>
      <w:rPr>
        <w:rtl/>
        <w:lang w:val="ar-SA"/>
      </w:rPr>
      <w:t>آخر تحديث: 23 تموز/يوليو 2020</w:t>
    </w:r>
  </w:p>
  <w:p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40D3" w:rsidRDefault="005340D3">
      <w:pPr>
        <w:spacing w:after="0" w:line="240" w:lineRule="auto"/>
      </w:pPr>
      <w:r>
        <w:separator/>
      </w:r>
    </w:p>
  </w:footnote>
  <w:footnote w:type="continuationSeparator" w:id="0">
    <w:p w:rsidR="005340D3" w:rsidRDefault="0053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Pr="00C5290C" w:rsidRDefault="005340D3"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70091"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Default="005340D3">
    <w:pPr>
      <w:pStyle w:val="Header"/>
    </w:pPr>
    <w:r w:rsidRPr="00285630">
      <w:rPr>
        <w:noProof/>
      </w:rPr>
      <w:drawing>
        <wp:anchor distT="0" distB="0" distL="114300" distR="114300" simplePos="0" relativeHeight="251659264" behindDoc="1" locked="0" layoutInCell="1" allowOverlap="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13002"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4DB0C7CA">
      <w:start w:val="1"/>
      <w:numFmt w:val="decimal"/>
      <w:lvlText w:val="%1."/>
      <w:lvlJc w:val="left"/>
      <w:pPr>
        <w:ind w:left="720" w:hanging="360"/>
      </w:pPr>
      <w:rPr>
        <w:rFonts w:hint="default"/>
      </w:rPr>
    </w:lvl>
    <w:lvl w:ilvl="1" w:tplc="3466A710">
      <w:start w:val="1"/>
      <w:numFmt w:val="lowerLetter"/>
      <w:lvlText w:val="%2."/>
      <w:lvlJc w:val="left"/>
      <w:pPr>
        <w:ind w:left="1440" w:hanging="360"/>
      </w:pPr>
      <w:rPr>
        <w:rFonts w:hint="default"/>
      </w:rPr>
    </w:lvl>
    <w:lvl w:ilvl="2" w:tplc="BE5C87E6" w:tentative="1">
      <w:start w:val="1"/>
      <w:numFmt w:val="lowerRoman"/>
      <w:lvlText w:val="%3."/>
      <w:lvlJc w:val="right"/>
      <w:pPr>
        <w:ind w:left="2160" w:hanging="180"/>
      </w:pPr>
    </w:lvl>
    <w:lvl w:ilvl="3" w:tplc="13C27E7C" w:tentative="1">
      <w:start w:val="1"/>
      <w:numFmt w:val="decimal"/>
      <w:lvlText w:val="%4."/>
      <w:lvlJc w:val="left"/>
      <w:pPr>
        <w:ind w:left="2880" w:hanging="360"/>
      </w:pPr>
    </w:lvl>
    <w:lvl w:ilvl="4" w:tplc="DE5AA18C" w:tentative="1">
      <w:start w:val="1"/>
      <w:numFmt w:val="lowerLetter"/>
      <w:lvlText w:val="%5."/>
      <w:lvlJc w:val="left"/>
      <w:pPr>
        <w:ind w:left="3600" w:hanging="360"/>
      </w:pPr>
    </w:lvl>
    <w:lvl w:ilvl="5" w:tplc="1C78ACFA" w:tentative="1">
      <w:start w:val="1"/>
      <w:numFmt w:val="lowerRoman"/>
      <w:lvlText w:val="%6."/>
      <w:lvlJc w:val="right"/>
      <w:pPr>
        <w:ind w:left="4320" w:hanging="180"/>
      </w:pPr>
    </w:lvl>
    <w:lvl w:ilvl="6" w:tplc="7F44F4D0" w:tentative="1">
      <w:start w:val="1"/>
      <w:numFmt w:val="decimal"/>
      <w:lvlText w:val="%7."/>
      <w:lvlJc w:val="left"/>
      <w:pPr>
        <w:ind w:left="5040" w:hanging="360"/>
      </w:pPr>
    </w:lvl>
    <w:lvl w:ilvl="7" w:tplc="8C52CF04" w:tentative="1">
      <w:start w:val="1"/>
      <w:numFmt w:val="lowerLetter"/>
      <w:lvlText w:val="%8."/>
      <w:lvlJc w:val="left"/>
      <w:pPr>
        <w:ind w:left="5760" w:hanging="360"/>
      </w:pPr>
    </w:lvl>
    <w:lvl w:ilvl="8" w:tplc="8A30C680"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55CC075E">
      <w:start w:val="2"/>
      <w:numFmt w:val="bullet"/>
      <w:lvlText w:val="-"/>
      <w:lvlJc w:val="left"/>
      <w:pPr>
        <w:ind w:left="720" w:hanging="360"/>
      </w:pPr>
      <w:rPr>
        <w:rFonts w:ascii="Ubuntu" w:eastAsia="Times New Roman" w:hAnsi="Ubuntu" w:cstheme="minorHAnsi" w:hint="default"/>
      </w:rPr>
    </w:lvl>
    <w:lvl w:ilvl="1" w:tplc="E496E3E4">
      <w:start w:val="1"/>
      <w:numFmt w:val="bullet"/>
      <w:lvlText w:val="o"/>
      <w:lvlJc w:val="left"/>
      <w:pPr>
        <w:ind w:left="1440" w:hanging="360"/>
      </w:pPr>
      <w:rPr>
        <w:rFonts w:ascii="Courier New" w:hAnsi="Courier New" w:cs="Courier New" w:hint="default"/>
      </w:rPr>
    </w:lvl>
    <w:lvl w:ilvl="2" w:tplc="206E8528">
      <w:start w:val="1"/>
      <w:numFmt w:val="bullet"/>
      <w:lvlText w:val=""/>
      <w:lvlJc w:val="left"/>
      <w:pPr>
        <w:ind w:left="2160" w:hanging="360"/>
      </w:pPr>
      <w:rPr>
        <w:rFonts w:ascii="Wingdings" w:hAnsi="Wingdings" w:hint="default"/>
      </w:rPr>
    </w:lvl>
    <w:lvl w:ilvl="3" w:tplc="BD6A2912" w:tentative="1">
      <w:start w:val="1"/>
      <w:numFmt w:val="bullet"/>
      <w:lvlText w:val=""/>
      <w:lvlJc w:val="left"/>
      <w:pPr>
        <w:ind w:left="2880" w:hanging="360"/>
      </w:pPr>
      <w:rPr>
        <w:rFonts w:ascii="Symbol" w:hAnsi="Symbol" w:hint="default"/>
      </w:rPr>
    </w:lvl>
    <w:lvl w:ilvl="4" w:tplc="E4F2BFC0" w:tentative="1">
      <w:start w:val="1"/>
      <w:numFmt w:val="bullet"/>
      <w:lvlText w:val="o"/>
      <w:lvlJc w:val="left"/>
      <w:pPr>
        <w:ind w:left="3600" w:hanging="360"/>
      </w:pPr>
      <w:rPr>
        <w:rFonts w:ascii="Courier New" w:hAnsi="Courier New" w:cs="Courier New" w:hint="default"/>
      </w:rPr>
    </w:lvl>
    <w:lvl w:ilvl="5" w:tplc="9B1854E8" w:tentative="1">
      <w:start w:val="1"/>
      <w:numFmt w:val="bullet"/>
      <w:lvlText w:val=""/>
      <w:lvlJc w:val="left"/>
      <w:pPr>
        <w:ind w:left="4320" w:hanging="360"/>
      </w:pPr>
      <w:rPr>
        <w:rFonts w:ascii="Wingdings" w:hAnsi="Wingdings" w:hint="default"/>
      </w:rPr>
    </w:lvl>
    <w:lvl w:ilvl="6" w:tplc="DC425D00" w:tentative="1">
      <w:start w:val="1"/>
      <w:numFmt w:val="bullet"/>
      <w:lvlText w:val=""/>
      <w:lvlJc w:val="left"/>
      <w:pPr>
        <w:ind w:left="5040" w:hanging="360"/>
      </w:pPr>
      <w:rPr>
        <w:rFonts w:ascii="Symbol" w:hAnsi="Symbol" w:hint="default"/>
      </w:rPr>
    </w:lvl>
    <w:lvl w:ilvl="7" w:tplc="4022E2EA" w:tentative="1">
      <w:start w:val="1"/>
      <w:numFmt w:val="bullet"/>
      <w:lvlText w:val="o"/>
      <w:lvlJc w:val="left"/>
      <w:pPr>
        <w:ind w:left="5760" w:hanging="360"/>
      </w:pPr>
      <w:rPr>
        <w:rFonts w:ascii="Courier New" w:hAnsi="Courier New" w:cs="Courier New" w:hint="default"/>
      </w:rPr>
    </w:lvl>
    <w:lvl w:ilvl="8" w:tplc="AFF4B802"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D0B409D2">
      <w:start w:val="2"/>
      <w:numFmt w:val="bullet"/>
      <w:lvlText w:val="-"/>
      <w:lvlJc w:val="left"/>
      <w:pPr>
        <w:ind w:left="720" w:hanging="360"/>
      </w:pPr>
      <w:rPr>
        <w:rFonts w:ascii="Ubuntu" w:eastAsia="Times New Roman" w:hAnsi="Ubuntu" w:cstheme="minorHAnsi" w:hint="default"/>
      </w:rPr>
    </w:lvl>
    <w:lvl w:ilvl="1" w:tplc="0A0CB662" w:tentative="1">
      <w:start w:val="1"/>
      <w:numFmt w:val="bullet"/>
      <w:lvlText w:val="o"/>
      <w:lvlJc w:val="left"/>
      <w:pPr>
        <w:ind w:left="1440" w:hanging="360"/>
      </w:pPr>
      <w:rPr>
        <w:rFonts w:ascii="Courier New" w:hAnsi="Courier New" w:cs="Courier New" w:hint="default"/>
      </w:rPr>
    </w:lvl>
    <w:lvl w:ilvl="2" w:tplc="85FA5DBC" w:tentative="1">
      <w:start w:val="1"/>
      <w:numFmt w:val="bullet"/>
      <w:lvlText w:val=""/>
      <w:lvlJc w:val="left"/>
      <w:pPr>
        <w:ind w:left="2160" w:hanging="360"/>
      </w:pPr>
      <w:rPr>
        <w:rFonts w:ascii="Wingdings" w:hAnsi="Wingdings" w:hint="default"/>
      </w:rPr>
    </w:lvl>
    <w:lvl w:ilvl="3" w:tplc="8098BDBC" w:tentative="1">
      <w:start w:val="1"/>
      <w:numFmt w:val="bullet"/>
      <w:lvlText w:val=""/>
      <w:lvlJc w:val="left"/>
      <w:pPr>
        <w:ind w:left="2880" w:hanging="360"/>
      </w:pPr>
      <w:rPr>
        <w:rFonts w:ascii="Symbol" w:hAnsi="Symbol" w:hint="default"/>
      </w:rPr>
    </w:lvl>
    <w:lvl w:ilvl="4" w:tplc="83106024" w:tentative="1">
      <w:start w:val="1"/>
      <w:numFmt w:val="bullet"/>
      <w:lvlText w:val="o"/>
      <w:lvlJc w:val="left"/>
      <w:pPr>
        <w:ind w:left="3600" w:hanging="360"/>
      </w:pPr>
      <w:rPr>
        <w:rFonts w:ascii="Courier New" w:hAnsi="Courier New" w:cs="Courier New" w:hint="default"/>
      </w:rPr>
    </w:lvl>
    <w:lvl w:ilvl="5" w:tplc="AD0E715E" w:tentative="1">
      <w:start w:val="1"/>
      <w:numFmt w:val="bullet"/>
      <w:lvlText w:val=""/>
      <w:lvlJc w:val="left"/>
      <w:pPr>
        <w:ind w:left="4320" w:hanging="360"/>
      </w:pPr>
      <w:rPr>
        <w:rFonts w:ascii="Wingdings" w:hAnsi="Wingdings" w:hint="default"/>
      </w:rPr>
    </w:lvl>
    <w:lvl w:ilvl="6" w:tplc="ACACDF3A" w:tentative="1">
      <w:start w:val="1"/>
      <w:numFmt w:val="bullet"/>
      <w:lvlText w:val=""/>
      <w:lvlJc w:val="left"/>
      <w:pPr>
        <w:ind w:left="5040" w:hanging="360"/>
      </w:pPr>
      <w:rPr>
        <w:rFonts w:ascii="Symbol" w:hAnsi="Symbol" w:hint="default"/>
      </w:rPr>
    </w:lvl>
    <w:lvl w:ilvl="7" w:tplc="707CD858" w:tentative="1">
      <w:start w:val="1"/>
      <w:numFmt w:val="bullet"/>
      <w:lvlText w:val="o"/>
      <w:lvlJc w:val="left"/>
      <w:pPr>
        <w:ind w:left="5760" w:hanging="360"/>
      </w:pPr>
      <w:rPr>
        <w:rFonts w:ascii="Courier New" w:hAnsi="Courier New" w:cs="Courier New" w:hint="default"/>
      </w:rPr>
    </w:lvl>
    <w:lvl w:ilvl="8" w:tplc="57444DA0"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7892E8F2">
      <w:start w:val="1"/>
      <w:numFmt w:val="decimal"/>
      <w:lvlText w:val="%1."/>
      <w:lvlJc w:val="left"/>
      <w:pPr>
        <w:ind w:left="720" w:hanging="360"/>
      </w:pPr>
    </w:lvl>
    <w:lvl w:ilvl="1" w:tplc="4208908C">
      <w:start w:val="1"/>
      <w:numFmt w:val="decimal"/>
      <w:lvlText w:val="%2."/>
      <w:lvlJc w:val="left"/>
      <w:pPr>
        <w:ind w:left="1440" w:hanging="360"/>
      </w:pPr>
      <w:rPr>
        <w:rFonts w:hint="default"/>
      </w:rPr>
    </w:lvl>
    <w:lvl w:ilvl="2" w:tplc="F83A53CC">
      <w:start w:val="1"/>
      <w:numFmt w:val="lowerLetter"/>
      <w:lvlText w:val="%3."/>
      <w:lvlJc w:val="left"/>
      <w:pPr>
        <w:ind w:left="2340" w:hanging="360"/>
      </w:pPr>
      <w:rPr>
        <w:rFonts w:hint="default"/>
      </w:rPr>
    </w:lvl>
    <w:lvl w:ilvl="3" w:tplc="5224BDE2" w:tentative="1">
      <w:start w:val="1"/>
      <w:numFmt w:val="decimal"/>
      <w:lvlText w:val="%4."/>
      <w:lvlJc w:val="left"/>
      <w:pPr>
        <w:ind w:left="2880" w:hanging="360"/>
      </w:pPr>
    </w:lvl>
    <w:lvl w:ilvl="4" w:tplc="37146D62" w:tentative="1">
      <w:start w:val="1"/>
      <w:numFmt w:val="lowerLetter"/>
      <w:lvlText w:val="%5."/>
      <w:lvlJc w:val="left"/>
      <w:pPr>
        <w:ind w:left="3600" w:hanging="360"/>
      </w:pPr>
    </w:lvl>
    <w:lvl w:ilvl="5" w:tplc="B56C71C8" w:tentative="1">
      <w:start w:val="1"/>
      <w:numFmt w:val="lowerRoman"/>
      <w:lvlText w:val="%6."/>
      <w:lvlJc w:val="right"/>
      <w:pPr>
        <w:ind w:left="4320" w:hanging="180"/>
      </w:pPr>
    </w:lvl>
    <w:lvl w:ilvl="6" w:tplc="78B4FBA8" w:tentative="1">
      <w:start w:val="1"/>
      <w:numFmt w:val="decimal"/>
      <w:lvlText w:val="%7."/>
      <w:lvlJc w:val="left"/>
      <w:pPr>
        <w:ind w:left="5040" w:hanging="360"/>
      </w:pPr>
    </w:lvl>
    <w:lvl w:ilvl="7" w:tplc="015C9734" w:tentative="1">
      <w:start w:val="1"/>
      <w:numFmt w:val="lowerLetter"/>
      <w:lvlText w:val="%8."/>
      <w:lvlJc w:val="left"/>
      <w:pPr>
        <w:ind w:left="5760" w:hanging="360"/>
      </w:pPr>
    </w:lvl>
    <w:lvl w:ilvl="8" w:tplc="52BA1884"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F8A6B1A4">
      <w:numFmt w:val="bullet"/>
      <w:lvlText w:val="-"/>
      <w:lvlJc w:val="left"/>
      <w:pPr>
        <w:ind w:left="720" w:hanging="360"/>
      </w:pPr>
      <w:rPr>
        <w:rFonts w:ascii="Calibri" w:eastAsiaTheme="minorHAnsi" w:hAnsi="Calibri" w:cs="Calibri" w:hint="default"/>
      </w:rPr>
    </w:lvl>
    <w:lvl w:ilvl="1" w:tplc="59D81FDA" w:tentative="1">
      <w:start w:val="1"/>
      <w:numFmt w:val="bullet"/>
      <w:lvlText w:val="o"/>
      <w:lvlJc w:val="left"/>
      <w:pPr>
        <w:ind w:left="1440" w:hanging="360"/>
      </w:pPr>
      <w:rPr>
        <w:rFonts w:ascii="Courier New" w:hAnsi="Courier New" w:cs="Courier New" w:hint="default"/>
      </w:rPr>
    </w:lvl>
    <w:lvl w:ilvl="2" w:tplc="71C65130" w:tentative="1">
      <w:start w:val="1"/>
      <w:numFmt w:val="bullet"/>
      <w:lvlText w:val=""/>
      <w:lvlJc w:val="left"/>
      <w:pPr>
        <w:ind w:left="2160" w:hanging="360"/>
      </w:pPr>
      <w:rPr>
        <w:rFonts w:ascii="Wingdings" w:hAnsi="Wingdings" w:hint="default"/>
      </w:rPr>
    </w:lvl>
    <w:lvl w:ilvl="3" w:tplc="F7C28CEC" w:tentative="1">
      <w:start w:val="1"/>
      <w:numFmt w:val="bullet"/>
      <w:lvlText w:val=""/>
      <w:lvlJc w:val="left"/>
      <w:pPr>
        <w:ind w:left="2880" w:hanging="360"/>
      </w:pPr>
      <w:rPr>
        <w:rFonts w:ascii="Symbol" w:hAnsi="Symbol" w:hint="default"/>
      </w:rPr>
    </w:lvl>
    <w:lvl w:ilvl="4" w:tplc="CEAC4DE4" w:tentative="1">
      <w:start w:val="1"/>
      <w:numFmt w:val="bullet"/>
      <w:lvlText w:val="o"/>
      <w:lvlJc w:val="left"/>
      <w:pPr>
        <w:ind w:left="3600" w:hanging="360"/>
      </w:pPr>
      <w:rPr>
        <w:rFonts w:ascii="Courier New" w:hAnsi="Courier New" w:cs="Courier New" w:hint="default"/>
      </w:rPr>
    </w:lvl>
    <w:lvl w:ilvl="5" w:tplc="A540174A" w:tentative="1">
      <w:start w:val="1"/>
      <w:numFmt w:val="bullet"/>
      <w:lvlText w:val=""/>
      <w:lvlJc w:val="left"/>
      <w:pPr>
        <w:ind w:left="4320" w:hanging="360"/>
      </w:pPr>
      <w:rPr>
        <w:rFonts w:ascii="Wingdings" w:hAnsi="Wingdings" w:hint="default"/>
      </w:rPr>
    </w:lvl>
    <w:lvl w:ilvl="6" w:tplc="F7DC590C" w:tentative="1">
      <w:start w:val="1"/>
      <w:numFmt w:val="bullet"/>
      <w:lvlText w:val=""/>
      <w:lvlJc w:val="left"/>
      <w:pPr>
        <w:ind w:left="5040" w:hanging="360"/>
      </w:pPr>
      <w:rPr>
        <w:rFonts w:ascii="Symbol" w:hAnsi="Symbol" w:hint="default"/>
      </w:rPr>
    </w:lvl>
    <w:lvl w:ilvl="7" w:tplc="A574D120" w:tentative="1">
      <w:start w:val="1"/>
      <w:numFmt w:val="bullet"/>
      <w:lvlText w:val="o"/>
      <w:lvlJc w:val="left"/>
      <w:pPr>
        <w:ind w:left="5760" w:hanging="360"/>
      </w:pPr>
      <w:rPr>
        <w:rFonts w:ascii="Courier New" w:hAnsi="Courier New" w:cs="Courier New" w:hint="default"/>
      </w:rPr>
    </w:lvl>
    <w:lvl w:ilvl="8" w:tplc="58F06F5E"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5DA8869A">
      <w:numFmt w:val="bullet"/>
      <w:lvlText w:val="-"/>
      <w:lvlJc w:val="left"/>
      <w:pPr>
        <w:ind w:left="720" w:hanging="360"/>
      </w:pPr>
      <w:rPr>
        <w:rFonts w:ascii="Ubuntu" w:eastAsiaTheme="minorHAnsi" w:hAnsi="Ubuntu" w:cstheme="minorBidi" w:hint="default"/>
      </w:rPr>
    </w:lvl>
    <w:lvl w:ilvl="1" w:tplc="4B5EE846">
      <w:start w:val="1"/>
      <w:numFmt w:val="bullet"/>
      <w:lvlText w:val="o"/>
      <w:lvlJc w:val="left"/>
      <w:pPr>
        <w:ind w:left="1440" w:hanging="360"/>
      </w:pPr>
      <w:rPr>
        <w:rFonts w:ascii="Courier New" w:hAnsi="Courier New" w:cs="Courier New" w:hint="default"/>
      </w:rPr>
    </w:lvl>
    <w:lvl w:ilvl="2" w:tplc="8DAEDA72">
      <w:start w:val="1"/>
      <w:numFmt w:val="bullet"/>
      <w:lvlText w:val=""/>
      <w:lvlJc w:val="left"/>
      <w:pPr>
        <w:ind w:left="2160" w:hanging="360"/>
      </w:pPr>
      <w:rPr>
        <w:rFonts w:ascii="Wingdings" w:hAnsi="Wingdings" w:hint="default"/>
      </w:rPr>
    </w:lvl>
    <w:lvl w:ilvl="3" w:tplc="E2126DDC" w:tentative="1">
      <w:start w:val="1"/>
      <w:numFmt w:val="bullet"/>
      <w:lvlText w:val=""/>
      <w:lvlJc w:val="left"/>
      <w:pPr>
        <w:ind w:left="2880" w:hanging="360"/>
      </w:pPr>
      <w:rPr>
        <w:rFonts w:ascii="Symbol" w:hAnsi="Symbol" w:hint="default"/>
      </w:rPr>
    </w:lvl>
    <w:lvl w:ilvl="4" w:tplc="F08010E8" w:tentative="1">
      <w:start w:val="1"/>
      <w:numFmt w:val="bullet"/>
      <w:lvlText w:val="o"/>
      <w:lvlJc w:val="left"/>
      <w:pPr>
        <w:ind w:left="3600" w:hanging="360"/>
      </w:pPr>
      <w:rPr>
        <w:rFonts w:ascii="Courier New" w:hAnsi="Courier New" w:cs="Courier New" w:hint="default"/>
      </w:rPr>
    </w:lvl>
    <w:lvl w:ilvl="5" w:tplc="F14EC416" w:tentative="1">
      <w:start w:val="1"/>
      <w:numFmt w:val="bullet"/>
      <w:lvlText w:val=""/>
      <w:lvlJc w:val="left"/>
      <w:pPr>
        <w:ind w:left="4320" w:hanging="360"/>
      </w:pPr>
      <w:rPr>
        <w:rFonts w:ascii="Wingdings" w:hAnsi="Wingdings" w:hint="default"/>
      </w:rPr>
    </w:lvl>
    <w:lvl w:ilvl="6" w:tplc="20B8AD3C" w:tentative="1">
      <w:start w:val="1"/>
      <w:numFmt w:val="bullet"/>
      <w:lvlText w:val=""/>
      <w:lvlJc w:val="left"/>
      <w:pPr>
        <w:ind w:left="5040" w:hanging="360"/>
      </w:pPr>
      <w:rPr>
        <w:rFonts w:ascii="Symbol" w:hAnsi="Symbol" w:hint="default"/>
      </w:rPr>
    </w:lvl>
    <w:lvl w:ilvl="7" w:tplc="42066C06" w:tentative="1">
      <w:start w:val="1"/>
      <w:numFmt w:val="bullet"/>
      <w:lvlText w:val="o"/>
      <w:lvlJc w:val="left"/>
      <w:pPr>
        <w:ind w:left="5760" w:hanging="360"/>
      </w:pPr>
      <w:rPr>
        <w:rFonts w:ascii="Courier New" w:hAnsi="Courier New" w:cs="Courier New" w:hint="default"/>
      </w:rPr>
    </w:lvl>
    <w:lvl w:ilvl="8" w:tplc="8B5CCE50"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E0943FFC">
      <w:start w:val="2"/>
      <w:numFmt w:val="bullet"/>
      <w:lvlText w:val="-"/>
      <w:lvlJc w:val="left"/>
      <w:pPr>
        <w:ind w:left="720" w:hanging="360"/>
      </w:pPr>
      <w:rPr>
        <w:rFonts w:ascii="Ubuntu" w:eastAsia="Times New Roman" w:hAnsi="Ubuntu" w:cstheme="minorHAnsi" w:hint="default"/>
      </w:rPr>
    </w:lvl>
    <w:lvl w:ilvl="1" w:tplc="F1ECB076" w:tentative="1">
      <w:start w:val="1"/>
      <w:numFmt w:val="bullet"/>
      <w:lvlText w:val="o"/>
      <w:lvlJc w:val="left"/>
      <w:pPr>
        <w:ind w:left="1440" w:hanging="360"/>
      </w:pPr>
      <w:rPr>
        <w:rFonts w:ascii="Courier New" w:hAnsi="Courier New" w:cs="Courier New" w:hint="default"/>
      </w:rPr>
    </w:lvl>
    <w:lvl w:ilvl="2" w:tplc="216EC7A4" w:tentative="1">
      <w:start w:val="1"/>
      <w:numFmt w:val="bullet"/>
      <w:lvlText w:val=""/>
      <w:lvlJc w:val="left"/>
      <w:pPr>
        <w:ind w:left="2160" w:hanging="360"/>
      </w:pPr>
      <w:rPr>
        <w:rFonts w:ascii="Wingdings" w:hAnsi="Wingdings" w:hint="default"/>
      </w:rPr>
    </w:lvl>
    <w:lvl w:ilvl="3" w:tplc="9A729D36" w:tentative="1">
      <w:start w:val="1"/>
      <w:numFmt w:val="bullet"/>
      <w:lvlText w:val=""/>
      <w:lvlJc w:val="left"/>
      <w:pPr>
        <w:ind w:left="2880" w:hanging="360"/>
      </w:pPr>
      <w:rPr>
        <w:rFonts w:ascii="Symbol" w:hAnsi="Symbol" w:hint="default"/>
      </w:rPr>
    </w:lvl>
    <w:lvl w:ilvl="4" w:tplc="8DD23688" w:tentative="1">
      <w:start w:val="1"/>
      <w:numFmt w:val="bullet"/>
      <w:lvlText w:val="o"/>
      <w:lvlJc w:val="left"/>
      <w:pPr>
        <w:ind w:left="3600" w:hanging="360"/>
      </w:pPr>
      <w:rPr>
        <w:rFonts w:ascii="Courier New" w:hAnsi="Courier New" w:cs="Courier New" w:hint="default"/>
      </w:rPr>
    </w:lvl>
    <w:lvl w:ilvl="5" w:tplc="79983558" w:tentative="1">
      <w:start w:val="1"/>
      <w:numFmt w:val="bullet"/>
      <w:lvlText w:val=""/>
      <w:lvlJc w:val="left"/>
      <w:pPr>
        <w:ind w:left="4320" w:hanging="360"/>
      </w:pPr>
      <w:rPr>
        <w:rFonts w:ascii="Wingdings" w:hAnsi="Wingdings" w:hint="default"/>
      </w:rPr>
    </w:lvl>
    <w:lvl w:ilvl="6" w:tplc="BE881BCC" w:tentative="1">
      <w:start w:val="1"/>
      <w:numFmt w:val="bullet"/>
      <w:lvlText w:val=""/>
      <w:lvlJc w:val="left"/>
      <w:pPr>
        <w:ind w:left="5040" w:hanging="360"/>
      </w:pPr>
      <w:rPr>
        <w:rFonts w:ascii="Symbol" w:hAnsi="Symbol" w:hint="default"/>
      </w:rPr>
    </w:lvl>
    <w:lvl w:ilvl="7" w:tplc="C5D896AE" w:tentative="1">
      <w:start w:val="1"/>
      <w:numFmt w:val="bullet"/>
      <w:lvlText w:val="o"/>
      <w:lvlJc w:val="left"/>
      <w:pPr>
        <w:ind w:left="5760" w:hanging="360"/>
      </w:pPr>
      <w:rPr>
        <w:rFonts w:ascii="Courier New" w:hAnsi="Courier New" w:cs="Courier New" w:hint="default"/>
      </w:rPr>
    </w:lvl>
    <w:lvl w:ilvl="8" w:tplc="2F0E976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4523"/>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0D3"/>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13E1A"/>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4A900"/>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yperlink" Target="https://resources.specialolympics.org/resources-to-help-during-the-crisis/return-to-activities-during-covid-19" TargetMode="Externa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cms-tc.pbskids.org/global/StayingHealthy_PRINT_Hands.pdf?mtime=20200306102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oter" Target="footer2.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0" Type="http://schemas.openxmlformats.org/officeDocument/2006/relationships/hyperlink" Target="https://media.specialolympics.org/resources/community-building/young-athletes/Young-Athletes-Family-Flashcards.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Microsoft Office User</cp:lastModifiedBy>
  <cp:revision>10</cp:revision>
  <cp:lastPrinted>2020-06-15T18:38:00Z</cp:lastPrinted>
  <dcterms:created xsi:type="dcterms:W3CDTF">2020-07-23T14:16:00Z</dcterms:created>
  <dcterms:modified xsi:type="dcterms:W3CDTF">2020-09-24T13:59:00Z</dcterms:modified>
</cp:coreProperties>
</file>