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26AC" w:rsidR="001817D1" w:rsidP="008360F5" w:rsidRDefault="008360F5" w14:paraId="0187204B" w14:textId="3E968FD1">
      <w:pPr>
        <w:bidi w:val="true"/>
        <w:jc w:val="center"/>
        <w:rPr>
          <w:rFonts w:ascii="Ubuntu" w:hAnsi="Ubuntu"/>
          <w:b/>
          <w:bCs/>
          <w:sz w:val="24"/>
          <w:szCs w:val="24"/>
        </w:rPr>
      </w:pPr>
      <w:r w:rsidRPr="005C26AC">
        <w:rPr>
          <w:rFonts w:ascii="Ubuntu" w:hAnsi="Ubuntu"/>
          <w:b/>
          <w:bCs/>
          <w:sz w:val="24"/>
          <w:szCs w:val="24"/>
          <w:rtl w:val="true"/>
          <w:lang w:bidi="Arabic"/>
        </w:rPr>
        <w:t>الشراكات المجتمعية</w:t>
      </w:r>
    </w:p>
    <w:p w:rsidR="008360F5" w:rsidP="005C26AC" w:rsidRDefault="005324F5" w14:paraId="3118097D" w14:textId="37C0F3E3">
      <w:pPr>
        <w:pBdr>
          <w:bottom w:val="single" w:color="auto" w:sz="4" w:space="1"/>
        </w:pBdr>
        <w:bidi w:val="true"/>
        <w:jc w:val="center"/>
        <w:rPr>
          <w:rFonts w:ascii="Ubuntu" w:hAnsi="Ubuntu"/>
          <w:b/>
          <w:bCs/>
          <w:sz w:val="24"/>
          <w:szCs w:val="24"/>
        </w:rPr>
      </w:pPr>
      <w:r>
        <w:rPr>
          <w:rFonts w:ascii="Ubuntu" w:hAnsi="Ubuntu"/>
          <w:b/>
          <w:bCs/>
          <w:sz w:val="24"/>
          <w:szCs w:val="24"/>
          <w:rtl w:val="true"/>
          <w:lang w:bidi="Arabic"/>
        </w:rPr>
        <w:t>قائمة مراجعة إرشادات الشراكة</w:t>
      </w:r>
      <w:r w:rsidR="002074F3">
        <w:rPr>
          <w:rStyle w:val="FootnoteReference"/>
          <w:rFonts w:ascii="Ubuntu" w:hAnsi="Ubuntu"/>
          <w:b/>
          <w:bCs/>
          <w:sz w:val="24"/>
          <w:szCs w:val="24"/>
          <w:rtl w:val="true"/>
          <w:lang w:bidi="Arabic"/>
        </w:rPr>
        <w:footnoteReference w:id="1"/>
      </w:r>
    </w:p>
    <w:p w:rsidR="00FB6E80" w:rsidP="005324F5" w:rsidRDefault="0050799F" w14:paraId="234E0B2A" w14:textId="797E2E50">
      <w:pPr>
        <w:tabs>
          <w:tab w:val="left" w:pos="7830"/>
        </w:tabs>
        <w:bidi w:val="true"/>
        <w:jc w:val="both"/>
        <w:rPr>
          <w:rFonts w:ascii="Ubuntu" w:hAnsi="Ubuntu"/>
        </w:rPr>
      </w:pPr>
      <w:r>
        <w:rPr>
          <w:rFonts w:ascii="Ubuntu" w:hAnsi="Ubuntu"/>
          <w:rtl w:val="true"/>
          <w:lang w:bidi="Arabic"/>
        </w:rPr>
        <w:t xml:space="preserve">تم تطوير إرشادات الشراكة للمساعدة في توجيه العملية وتحديد الأهداف وتوضيح أدوار أعضاء الشراكة ومسؤولياتهم وتوقعاتهم. يمكن أن يصف المبدأ التوجيهي للشراكة أيضا كيفية التعامل مع التحديات أو النزاعات المحتملة. يمكن لجميع الأعضاء دائما إعادة النظر في المستند لفهم كيفية حل المشكلات.</w:t>
      </w:r>
    </w:p>
    <w:p w:rsidR="005324F5" w:rsidP="005324F5" w:rsidRDefault="005324F5" w14:paraId="6204DE97" w14:textId="2D14AD1C">
      <w:pPr>
        <w:tabs>
          <w:tab w:val="left" w:pos="7830"/>
        </w:tabs>
        <w:bidi w:val="true"/>
        <w:jc w:val="both"/>
        <w:rPr>
          <w:rFonts w:ascii="Ubuntu" w:hAnsi="Ubuntu"/>
        </w:rPr>
      </w:pPr>
      <w:r w:rsidRPr="005324F5">
        <w:rPr>
          <w:rFonts w:ascii="Ubuntu" w:hAnsi="Ubuntu"/>
          <w:rtl w:val="true"/>
          <w:lang w:bidi="Arabic"/>
        </w:rPr>
        <w:t xml:space="preserve">فيما يلي قائمة بالعناصر التي قد ترغب في تضمينها في إرشادات الشراكة الخاصة بك. يمكن تكييف هذه العناصر أو توسيعها وفقا لشركائك وأهداف برامجك واحتياجاتها. </w:t>
      </w:r>
    </w:p>
    <w:p w:rsidRPr="00FB6E80" w:rsidR="005324F5" w:rsidP="005324F5" w:rsidRDefault="005324F5" w14:paraId="2B381F61" w14:textId="231894D9">
      <w:pPr>
        <w:tabs>
          <w:tab w:val="left" w:pos="7830"/>
        </w:tabs>
        <w:bidi w:val="true"/>
        <w:jc w:val="both"/>
        <w:rPr>
          <w:rFonts w:ascii="Ubuntu" w:hAnsi="Ubuntu"/>
          <w:sz w:val="10"/>
          <w:szCs w:val="10"/>
        </w:rPr>
      </w:pPr>
    </w:p>
    <w:p w:rsidRPr="00BB6E56" w:rsidR="005324F5" w:rsidP="005324F5" w:rsidRDefault="005324F5" w14:paraId="0112FCB0" w14:textId="3595C626">
      <w:pPr>
        <w:tabs>
          <w:tab w:val="left" w:pos="7830"/>
        </w:tabs>
        <w:bidi w:val="true"/>
        <w:jc w:val="both"/>
        <w:rPr>
          <w:rFonts w:ascii="Ubuntu" w:hAnsi="Ubuntu"/>
          <w:b/>
          <w:bCs/>
        </w:rPr>
      </w:pPr>
      <w:r w:rsidRPr="00BB6E56">
        <w:rPr>
          <w:rFonts w:ascii="Ubuntu" w:hAnsi="Ubuntu"/>
          <w:b/>
          <w:bCs/>
          <w:rtl w:val="true"/>
          <w:lang w:bidi="Arabic"/>
        </w:rPr>
        <w:t>معلومات عامة</w:t>
      </w:r>
    </w:p>
    <w:p w:rsidR="00BB6E56" w:rsidP="00BB6E56" w:rsidRDefault="00BB6E56" w14:paraId="4DDF7DD7" w14:textId="4D37C33E">
      <w:pPr>
        <w:pStyle w:val="ListParagraph"/>
        <w:numPr>
          <w:ilvl w:val="0"/>
          <w:numId w:val="6"/>
        </w:numPr>
        <w:tabs>
          <w:tab w:val="left" w:pos="7830"/>
        </w:tabs>
        <w:bidi w:val="true"/>
        <w:jc w:val="both"/>
        <w:rPr>
          <w:rFonts w:ascii="Ubuntu" w:hAnsi="Ubuntu"/>
        </w:rPr>
      </w:pPr>
      <w:r>
        <w:rPr>
          <w:rFonts w:ascii="Ubuntu" w:hAnsi="Ubuntu"/>
          <w:rtl w:val="true"/>
          <w:lang w:bidi="Arabic"/>
        </w:rPr>
        <w:t>الغرض من الوثيقة</w:t>
      </w:r>
    </w:p>
    <w:p w:rsidR="00BB6E56" w:rsidP="00BB6E56" w:rsidRDefault="00BB6E56" w14:paraId="6F4A0387" w14:textId="36648FCE">
      <w:pPr>
        <w:pStyle w:val="ListParagraph"/>
        <w:numPr>
          <w:ilvl w:val="0"/>
          <w:numId w:val="6"/>
        </w:numPr>
        <w:tabs>
          <w:tab w:val="left" w:pos="7830"/>
        </w:tabs>
        <w:bidi w:val="true"/>
        <w:jc w:val="both"/>
        <w:rPr>
          <w:rFonts w:ascii="Ubuntu" w:hAnsi="Ubuntu"/>
        </w:rPr>
      </w:pPr>
      <w:r>
        <w:rPr>
          <w:rFonts w:ascii="Ubuntu" w:hAnsi="Ubuntu"/>
          <w:rtl w:val="true"/>
          <w:lang w:bidi="Arabic"/>
        </w:rPr>
        <w:t>وصف موجز للمشروع</w:t>
      </w:r>
    </w:p>
    <w:p w:rsidR="00BB6E56" w:rsidP="00BB6E56" w:rsidRDefault="00BB6E56" w14:paraId="4AED9EC9" w14:textId="091EE761">
      <w:pPr>
        <w:pStyle w:val="ListParagraph"/>
        <w:numPr>
          <w:ilvl w:val="0"/>
          <w:numId w:val="6"/>
        </w:numPr>
        <w:tabs>
          <w:tab w:val="left" w:pos="7830"/>
        </w:tabs>
        <w:bidi w:val="true"/>
        <w:jc w:val="both"/>
        <w:rPr>
          <w:rFonts w:ascii="Ubuntu" w:hAnsi="Ubuntu"/>
        </w:rPr>
      </w:pPr>
      <w:r>
        <w:rPr>
          <w:rFonts w:ascii="Ubuntu" w:hAnsi="Ubuntu"/>
          <w:rtl w:val="true"/>
          <w:lang w:bidi="Arabic"/>
        </w:rPr>
        <w:t>تعريف مبادئ الشراكة</w:t>
      </w:r>
    </w:p>
    <w:p w:rsidR="00BB6E56" w:rsidP="00BB6E56" w:rsidRDefault="00BB6E56" w14:paraId="019F1DD4" w14:textId="25C7AC91">
      <w:pPr>
        <w:pStyle w:val="ListParagraph"/>
        <w:numPr>
          <w:ilvl w:val="0"/>
          <w:numId w:val="6"/>
        </w:numPr>
        <w:tabs>
          <w:tab w:val="left" w:pos="7830"/>
        </w:tabs>
        <w:bidi w:val="true"/>
        <w:jc w:val="both"/>
        <w:rPr>
          <w:rFonts w:ascii="Ubuntu" w:hAnsi="Ubuntu"/>
        </w:rPr>
      </w:pPr>
      <w:r>
        <w:rPr>
          <w:rFonts w:ascii="Ubuntu" w:hAnsi="Ubuntu"/>
          <w:rtl w:val="true"/>
          <w:lang w:bidi="Arabic"/>
        </w:rPr>
        <w:t>وصف نوع الشراكة والرسالة والأهداف والغايات.</w:t>
      </w:r>
    </w:p>
    <w:p w:rsidRPr="00BB6E56" w:rsidR="00BB6E56" w:rsidP="00BB6E56" w:rsidRDefault="00BB6E56" w14:paraId="203807F9" w14:textId="223C5E60">
      <w:pPr>
        <w:pStyle w:val="ListParagraph"/>
        <w:numPr>
          <w:ilvl w:val="0"/>
          <w:numId w:val="6"/>
        </w:numPr>
        <w:tabs>
          <w:tab w:val="left" w:pos="7830"/>
        </w:tabs>
        <w:bidi w:val="true"/>
        <w:jc w:val="both"/>
        <w:rPr>
          <w:rFonts w:ascii="Ubuntu" w:hAnsi="Ubuntu"/>
        </w:rPr>
      </w:pPr>
      <w:r>
        <w:rPr>
          <w:rFonts w:ascii="Ubuntu" w:hAnsi="Ubuntu"/>
          <w:rtl w:val="true"/>
          <w:lang w:bidi="Arabic"/>
        </w:rPr>
        <w:t>مورد الشركاء.</w:t>
      </w:r>
    </w:p>
    <w:p w:rsidRPr="00FB6E80" w:rsidR="005324F5" w:rsidP="005324F5" w:rsidRDefault="005324F5" w14:paraId="4BAA7835" w14:textId="65D25946">
      <w:pPr>
        <w:tabs>
          <w:tab w:val="left" w:pos="7830"/>
        </w:tabs>
        <w:bidi w:val="true"/>
        <w:jc w:val="both"/>
        <w:rPr>
          <w:rFonts w:ascii="Ubuntu" w:hAnsi="Ubuntu"/>
          <w:sz w:val="10"/>
          <w:szCs w:val="10"/>
        </w:rPr>
      </w:pPr>
    </w:p>
    <w:p w:rsidR="00BB6E56" w:rsidP="00BB6E56" w:rsidRDefault="005324F5" w14:paraId="7DAFE90C" w14:textId="14B10E8C">
      <w:pPr>
        <w:tabs>
          <w:tab w:val="left" w:pos="7830"/>
        </w:tabs>
        <w:bidi w:val="true"/>
        <w:jc w:val="both"/>
        <w:rPr>
          <w:rFonts w:ascii="Ubuntu" w:hAnsi="Ubuntu"/>
          <w:b/>
          <w:bCs/>
        </w:rPr>
      </w:pPr>
      <w:r w:rsidRPr="00BB6E56">
        <w:rPr>
          <w:rFonts w:ascii="Ubuntu" w:hAnsi="Ubuntu"/>
          <w:b/>
          <w:bCs/>
          <w:rtl w:val="true"/>
          <w:lang w:bidi="Arabic"/>
        </w:rPr>
        <w:t>الأدوار والمسؤوليات</w:t>
      </w:r>
    </w:p>
    <w:p w:rsidRPr="00CA2142" w:rsidR="00CA2142" w:rsidP="00CA2142" w:rsidRDefault="00CA2142" w14:paraId="6787D498" w14:textId="02FB3D76">
      <w:pPr>
        <w:pStyle w:val="ListParagraph"/>
        <w:numPr>
          <w:ilvl w:val="0"/>
          <w:numId w:val="11"/>
        </w:numPr>
        <w:tabs>
          <w:tab w:val="left" w:pos="7830"/>
        </w:tabs>
        <w:bidi w:val="true"/>
        <w:jc w:val="both"/>
        <w:rPr>
          <w:rFonts w:ascii="Ubuntu" w:hAnsi="Ubuntu"/>
        </w:rPr>
      </w:pPr>
      <w:r w:rsidRPr="00CA2142">
        <w:rPr>
          <w:rFonts w:ascii="Ubuntu" w:hAnsi="Ubuntu"/>
          <w:rtl w:val="true"/>
          <w:lang w:bidi="Arabic"/>
        </w:rPr>
        <w:t xml:space="preserve">تحديد أدوار ومسؤوليات كل منظمة تشارك في الشراكة. </w:t>
      </w:r>
    </w:p>
    <w:p w:rsidRPr="00FB6E80" w:rsidR="005324F5" w:rsidP="005324F5" w:rsidRDefault="005324F5" w14:paraId="78EB44B6" w14:textId="74B7F7FE">
      <w:pPr>
        <w:tabs>
          <w:tab w:val="left" w:pos="7830"/>
        </w:tabs>
        <w:bidi w:val="true"/>
        <w:jc w:val="both"/>
        <w:rPr>
          <w:rFonts w:ascii="Ubuntu" w:hAnsi="Ubuntu"/>
          <w:sz w:val="10"/>
          <w:szCs w:val="10"/>
        </w:rPr>
      </w:pPr>
    </w:p>
    <w:p w:rsidRPr="00CA2142" w:rsidR="005324F5" w:rsidP="005324F5" w:rsidRDefault="005324F5" w14:paraId="50B1D178" w14:textId="6E2968B4">
      <w:pPr>
        <w:tabs>
          <w:tab w:val="left" w:pos="7830"/>
        </w:tabs>
        <w:bidi w:val="true"/>
        <w:jc w:val="both"/>
        <w:rPr>
          <w:rFonts w:ascii="Ubuntu" w:hAnsi="Ubuntu"/>
          <w:b/>
          <w:bCs/>
        </w:rPr>
      </w:pPr>
      <w:r w:rsidRPr="00CA2142">
        <w:rPr>
          <w:rFonts w:ascii="Ubuntu" w:hAnsi="Ubuntu"/>
          <w:b/>
          <w:bCs/>
          <w:rtl w:val="true"/>
          <w:lang w:bidi="Arabic"/>
        </w:rPr>
        <w:t>خطة الاتصال (لضمان التواصل والمشاركة الواضحة بين الشركاء)</w:t>
      </w:r>
    </w:p>
    <w:p w:rsidR="00CA2142" w:rsidP="00CA2142" w:rsidRDefault="00CA2142" w14:paraId="505165BE" w14:textId="32851AD2">
      <w:pPr>
        <w:pStyle w:val="ListParagraph"/>
        <w:numPr>
          <w:ilvl w:val="0"/>
          <w:numId w:val="11"/>
        </w:numPr>
        <w:tabs>
          <w:tab w:val="left" w:pos="7830"/>
        </w:tabs>
        <w:bidi w:val="true"/>
        <w:jc w:val="both"/>
        <w:rPr>
          <w:rFonts w:ascii="Ubuntu" w:hAnsi="Ubuntu"/>
        </w:rPr>
      </w:pPr>
      <w:r>
        <w:rPr>
          <w:rFonts w:ascii="Ubuntu" w:hAnsi="Ubuntu"/>
          <w:rtl w:val="true"/>
          <w:lang w:bidi="Arabic"/>
        </w:rPr>
        <w:t>الاجتماعات المنتظمة</w:t>
      </w:r>
    </w:p>
    <w:p w:rsidR="00CA2142" w:rsidP="00CA2142" w:rsidRDefault="00CA2142" w14:paraId="3762AACE" w14:textId="7CAB9509">
      <w:pPr>
        <w:pStyle w:val="ListParagraph"/>
        <w:numPr>
          <w:ilvl w:val="0"/>
          <w:numId w:val="11"/>
        </w:numPr>
        <w:tabs>
          <w:tab w:val="left" w:pos="7830"/>
        </w:tabs>
        <w:bidi w:val="true"/>
        <w:jc w:val="both"/>
        <w:rPr>
          <w:rFonts w:ascii="Ubuntu" w:hAnsi="Ubuntu"/>
        </w:rPr>
      </w:pPr>
      <w:r>
        <w:rPr>
          <w:rFonts w:ascii="Ubuntu" w:hAnsi="Ubuntu"/>
          <w:rtl w:val="true"/>
          <w:lang w:bidi="Arabic"/>
        </w:rPr>
        <w:t>المكالمات الافتراضية</w:t>
      </w:r>
    </w:p>
    <w:p w:rsidR="00CA2142" w:rsidP="00CA2142" w:rsidRDefault="0050799F" w14:paraId="5D8174A0" w14:textId="0640B898">
      <w:pPr>
        <w:pStyle w:val="ListParagraph"/>
        <w:numPr>
          <w:ilvl w:val="0"/>
          <w:numId w:val="11"/>
        </w:numPr>
        <w:tabs>
          <w:tab w:val="left" w:pos="7830"/>
        </w:tabs>
        <w:bidi w:val="true"/>
        <w:jc w:val="both"/>
        <w:rPr>
          <w:rFonts w:ascii="Ubuntu" w:hAnsi="Ubuntu"/>
        </w:rPr>
      </w:pPr>
      <w:r>
        <w:rPr>
          <w:rFonts w:ascii="Ubuntu" w:hAnsi="Ubuntu"/>
          <w:rtl w:val="true"/>
          <w:lang w:bidi="Arabic"/>
        </w:rPr>
        <w:t>محضر كل اجتماع ومكالمة. يرجى الاحتفاظ بها في سجلاتك.</w:t>
      </w:r>
    </w:p>
    <w:p w:rsidRPr="00FB6E80" w:rsidR="005324F5" w:rsidP="005324F5" w:rsidRDefault="005324F5" w14:paraId="05D6E535" w14:textId="2023D8E1">
      <w:pPr>
        <w:tabs>
          <w:tab w:val="left" w:pos="7830"/>
        </w:tabs>
        <w:bidi w:val="true"/>
        <w:jc w:val="both"/>
        <w:rPr>
          <w:rFonts w:ascii="Ubuntu" w:hAnsi="Ubuntu"/>
          <w:sz w:val="10"/>
          <w:szCs w:val="10"/>
        </w:rPr>
      </w:pPr>
    </w:p>
    <w:p w:rsidRPr="0050799F" w:rsidR="005324F5" w:rsidP="005324F5" w:rsidRDefault="005324F5" w14:paraId="1A43FEAC" w14:textId="5DF57AD5">
      <w:pPr>
        <w:tabs>
          <w:tab w:val="left" w:pos="7830"/>
        </w:tabs>
        <w:bidi w:val="true"/>
        <w:jc w:val="both"/>
        <w:rPr>
          <w:rFonts w:ascii="Ubuntu" w:hAnsi="Ubuntu"/>
          <w:b/>
          <w:bCs/>
        </w:rPr>
      </w:pPr>
      <w:r w:rsidRPr="0050799F">
        <w:rPr>
          <w:rFonts w:ascii="Ubuntu" w:hAnsi="Ubuntu"/>
          <w:b/>
          <w:bCs/>
          <w:rtl w:val="true"/>
          <w:lang w:bidi="Arabic"/>
        </w:rPr>
        <w:t>خطة النشر (لوضع المبادئ التوجيهية للتواصل مع جمهور خارجي)</w:t>
      </w:r>
    </w:p>
    <w:p w:rsidR="00CA2142" w:rsidP="00CA2142" w:rsidRDefault="00CA2142" w14:paraId="2D7632DE" w14:textId="3115A416">
      <w:pPr>
        <w:pStyle w:val="ListParagraph"/>
        <w:numPr>
          <w:ilvl w:val="0"/>
          <w:numId w:val="12"/>
        </w:numPr>
        <w:tabs>
          <w:tab w:val="left" w:pos="7830"/>
        </w:tabs>
        <w:bidi w:val="true"/>
        <w:jc w:val="both"/>
        <w:rPr>
          <w:rFonts w:ascii="Ubuntu" w:hAnsi="Ubuntu"/>
        </w:rPr>
      </w:pPr>
      <w:r>
        <w:rPr>
          <w:rFonts w:ascii="Ubuntu" w:hAnsi="Ubuntu"/>
          <w:rtl w:val="true"/>
          <w:lang w:bidi="Arabic"/>
        </w:rPr>
        <w:t>كيف يمكن إتاحة المعلومات للجمهور؟ من خلال الشبكات الاجتماعية وصفحات الويب والبيانات الصحفية؟ من يحتاج إلى الموافقة على هذه المعلومات في كل مؤسسة؟</w:t>
      </w:r>
    </w:p>
    <w:p w:rsidR="0050799F" w:rsidP="00CA2142" w:rsidRDefault="0050799F" w14:paraId="336AACDD" w14:textId="4B33A4F0">
      <w:pPr>
        <w:pStyle w:val="ListParagraph"/>
        <w:numPr>
          <w:ilvl w:val="0"/>
          <w:numId w:val="12"/>
        </w:numPr>
        <w:tabs>
          <w:tab w:val="left" w:pos="7830"/>
        </w:tabs>
        <w:bidi w:val="true"/>
        <w:jc w:val="both"/>
        <w:rPr>
          <w:rFonts w:ascii="Ubuntu" w:hAnsi="Ubuntu"/>
        </w:rPr>
      </w:pPr>
      <w:r>
        <w:rPr>
          <w:rFonts w:ascii="Ubuntu" w:hAnsi="Ubuntu"/>
          <w:rtl w:val="true"/>
          <w:lang w:bidi="Arabic"/>
        </w:rPr>
        <w:t>إرشادات لاستخدام المعلومات في المستقبل.</w:t>
      </w:r>
    </w:p>
    <w:p w:rsidR="00FB2A62" w:rsidP="00CA2142" w:rsidRDefault="009B77C2" w14:paraId="26449FD5" w14:textId="7BF65012">
      <w:pPr>
        <w:pStyle w:val="ListParagraph"/>
        <w:numPr>
          <w:ilvl w:val="0"/>
          <w:numId w:val="12"/>
        </w:numPr>
        <w:tabs>
          <w:tab w:val="left" w:pos="7830"/>
        </w:tabs>
        <w:bidi w:val="true"/>
        <w:jc w:val="both"/>
        <w:rPr>
          <w:rFonts w:ascii="Ubuntu" w:hAnsi="Ubuntu"/>
        </w:rPr>
      </w:pPr>
      <w:r>
        <w:rPr>
          <w:rFonts w:ascii="Ubuntu" w:hAnsi="Ubuntu"/>
          <w:rtl w:val="true"/>
          <w:lang w:bidi="Arabic"/>
        </w:rPr>
        <w:t xml:space="preserve">ملكية البيانات إن وجدت.</w:t>
      </w:r>
    </w:p>
    <w:p w:rsidR="00FB6E80" w:rsidP="00CA2142" w:rsidRDefault="0050799F" w14:paraId="7A7F7FB9" w14:textId="77777777">
      <w:pPr>
        <w:pStyle w:val="ListParagraph"/>
        <w:numPr>
          <w:ilvl w:val="0"/>
          <w:numId w:val="12"/>
        </w:numPr>
        <w:tabs>
          <w:tab w:val="left" w:pos="7830"/>
        </w:tabs>
        <w:bidi w:val="true"/>
        <w:jc w:val="both"/>
        <w:rPr>
          <w:rFonts w:ascii="Ubuntu" w:hAnsi="Ubuntu"/>
        </w:rPr>
      </w:pPr>
      <w:r>
        <w:rPr>
          <w:rFonts w:ascii="Ubuntu" w:hAnsi="Ubuntu"/>
          <w:rtl w:val="true"/>
          <w:lang w:bidi="Arabic"/>
        </w:rPr>
        <w:t>إرشادات العرض التقديمي</w:t>
      </w:r>
    </w:p>
    <w:p w:rsidRPr="00FB6E80" w:rsidR="00FB6E80" w:rsidP="00FB6E80" w:rsidRDefault="00FB6E80" w14:paraId="3930C22B" w14:textId="77777777">
      <w:pPr>
        <w:tabs>
          <w:tab w:val="left" w:pos="7830"/>
        </w:tabs>
        <w:bidi w:val="true"/>
        <w:jc w:val="both"/>
        <w:rPr>
          <w:rFonts w:ascii="Ubuntu" w:hAnsi="Ubuntu"/>
          <w:sz w:val="10"/>
          <w:szCs w:val="10"/>
        </w:rPr>
      </w:pPr>
    </w:p>
    <w:p w:rsidRPr="00FB6E80" w:rsidR="00FB6E80" w:rsidP="00FB6E80" w:rsidRDefault="00FB6E80" w14:paraId="7115E4EF" w14:textId="77777777">
      <w:pPr>
        <w:tabs>
          <w:tab w:val="left" w:pos="7830"/>
        </w:tabs>
        <w:bidi w:val="true"/>
        <w:jc w:val="both"/>
        <w:rPr>
          <w:rFonts w:ascii="Ubuntu" w:hAnsi="Ubuntu"/>
          <w:b/>
          <w:bCs/>
        </w:rPr>
      </w:pPr>
      <w:r w:rsidRPr="00FB6E80">
        <w:rPr>
          <w:rFonts w:ascii="Ubuntu" w:hAnsi="Ubuntu"/>
          <w:b/>
          <w:bCs/>
          <w:rtl w:val="true"/>
          <w:lang w:bidi="Arabic"/>
        </w:rPr>
        <w:t>تذكر</w:t>
      </w:r>
    </w:p>
    <w:p w:rsidRPr="00FB6E80" w:rsidR="009B77C2" w:rsidP="00FB6E80" w:rsidRDefault="00FB6E80" w14:paraId="23A54AD6" w14:textId="605741C9">
      <w:pPr>
        <w:pStyle w:val="ListParagraph"/>
        <w:numPr>
          <w:ilvl w:val="0"/>
          <w:numId w:val="14"/>
        </w:numPr>
        <w:bidi w:val="true"/>
        <w:ind w:left="720"/>
        <w:rPr>
          <w:rFonts w:ascii="Ubuntu" w:hAnsi="Ubuntu"/>
        </w:rPr>
      </w:pPr>
      <w:r>
        <w:rPr>
          <w:rFonts w:ascii="Ubuntu" w:hAnsi="Ubuntu"/>
          <w:rtl w:val="true"/>
          <w:lang w:bidi="Arabic"/>
        </w:rPr>
        <w:t>العقود ومذكرات التفاهم هي وثائق "تصف مشاركة الشركاء ومشاركتهم، وطبيعة المشروع، ونطاق العمل المتفق عليه، والمنتجات أو المخرجات المحددة، والجدول الزمني للمشروع، وقد توضح في بعض الأحيان مقدار التمويل المتاح". (جين 2007 ، ص 38).</w:t>
      </w:r>
    </w:p>
    <w:sectPr w:rsidRPr="00FB6E80" w:rsidR="009B77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326D" w14:textId="77777777" w:rsidR="00BF49E4" w:rsidRDefault="00BF49E4" w:rsidP="00341954">
      <w:pPr>
        <w:spacing w:after="0" w:line="240" w:lineRule="auto"/>
      </w:pPr>
      <w:r>
        <w:separator/>
      </w:r>
    </w:p>
  </w:endnote>
  <w:endnote w:type="continuationSeparator" w:id="0">
    <w:p w14:paraId="32FAF68C" w14:textId="77777777" w:rsidR="00BF49E4" w:rsidRDefault="00BF49E4" w:rsidP="0034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9E4" w:rsidP="00341954" w:rsidRDefault="00BF49E4" w14:paraId="056F8C02" w14:textId="77777777">
      <w:pPr>
        <w:bidi w:val="true"/>
        <w:spacing w:after="0" w:line="240" w:lineRule="auto"/>
      </w:pPr>
      <w:r>
        <w:rPr>
          <w:rtl w:val="true"/>
          <w:lang w:bidi="Arabic"/>
        </w:rPr>
        <w:separator/>
      </w:r>
    </w:p>
  </w:footnote>
  <w:footnote w:type="continuationSeparator" w:id="0">
    <w:p w:rsidR="00BF49E4" w:rsidP="00341954" w:rsidRDefault="00BF49E4" w14:paraId="7048825A" w14:textId="77777777">
      <w:pPr>
        <w:bidi w:val="true"/>
        <w:spacing w:after="0" w:line="240" w:lineRule="auto"/>
      </w:pPr>
      <w:r>
        <w:rPr>
          <w:rtl w:val="true"/>
          <w:lang w:bidi="Arabic"/>
        </w:rPr>
        <w:continuationSeparator/>
      </w:r>
    </w:p>
  </w:footnote>
  <w:footnote w:id="1">
    <w:p w:rsidR="002074F3" w:rsidRDefault="002074F3" w14:paraId="06562A73" w14:textId="4818B44F">
      <w:pPr>
        <w:pStyle w:val="FootnoteText"/>
        <w:bidi w:val="true"/>
      </w:pPr>
      <w:r>
        <w:rPr>
          <w:rStyle w:val="FootnoteReference"/>
          <w:rtl w:val="true"/>
          <w:lang w:bidi="Arabic"/>
        </w:rPr>
        <w:footnoteRef/>
      </w:r>
      <w:r>
        <w:rPr>
          <w:rtl w:val="true"/>
          <w:lang w:bidi="Arabic"/>
        </w:rPr>
        <w:t xml:space="preserve"> </w:t>
      </w:r>
      <w:r w:rsidRPr="002074F3">
        <w:rPr>
          <w:sz w:val="18"/>
          <w:szCs w:val="18"/>
          <w:rtl w:val="true"/>
          <w:lang w:bidi="Arabic"/>
        </w:rPr>
        <w:t>مقتبس من GENE (2007). إنجاح الشراكات المجتمعية: مجموعة أدوات</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954" w:rsidP="00341954" w:rsidRDefault="00341954" w14:paraId="19F8B41B" w14:textId="0B2741B6">
    <w:pPr>
      <w:pStyle w:val="Header"/>
      <w:bidi w:val="true"/>
      <w:jc w:val="right"/>
    </w:pPr>
    <w:r>
      <w:rPr>
        <w:noProof/>
        <w:rtl w:val="true"/>
        <w:lang w:bidi="Arabic"/>
      </w:rPr>
      <w:drawing>
        <wp:inline distT="0" distB="0" distL="0" distR="0" wp14:anchorId="6DB07E79" wp14:editId="4C1F3101">
          <wp:extent cx="1308100" cy="466185"/>
          <wp:effectExtent l="0" t="0" r="6350" b="0"/>
          <wp:docPr id="1" name="Picture 1" descr="نص&#10;&#10;الوصف الذي يتم إنشاؤه تلقائيا بثقة متوسط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618" cy="472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FC"/>
    <w:multiLevelType w:val="hybridMultilevel"/>
    <w:tmpl w:val="5238861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5B1B02"/>
    <w:multiLevelType w:val="hybridMultilevel"/>
    <w:tmpl w:val="9E4896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4143CF"/>
    <w:multiLevelType w:val="hybridMultilevel"/>
    <w:tmpl w:val="256AB918"/>
    <w:lvl w:ilvl="0" w:tplc="03BA2E1A">
      <w:start w:val="1"/>
      <w:numFmt w:val="decimalFullWidth"/>
      <w:lvlText w:val="%1."/>
      <w:lvlJc w:val="left"/>
      <w:pPr>
        <w:ind w:left="1080" w:hanging="360"/>
      </w:pPr>
      <w:rPr>
        <w:rFonts w:hint="default"/>
      </w:rPr>
    </w:lvl>
    <w:lvl w:ilvl="1" w:tplc="04090019" w:tentative="1">
      <w:start w:val="1"/>
      <w:numFmt w:val="arabicAlpha"/>
      <w:lvlText w:val="%2."/>
      <w:lvlJc w:val="lef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3" w15:restartNumberingAfterBreak="0">
    <w:nsid w:val="174144ED"/>
    <w:multiLevelType w:val="hybridMultilevel"/>
    <w:tmpl w:val="02E0BDE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79614B"/>
    <w:multiLevelType w:val="hybridMultilevel"/>
    <w:tmpl w:val="6B7A9D5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4A3729"/>
    <w:multiLevelType w:val="hybridMultilevel"/>
    <w:tmpl w:val="B1381E1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D603F2E"/>
    <w:multiLevelType w:val="hybridMultilevel"/>
    <w:tmpl w:val="20BE7404"/>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6F85BBB"/>
    <w:multiLevelType w:val="hybridMultilevel"/>
    <w:tmpl w:val="FCF4AEBC"/>
    <w:lvl w:ilvl="0" w:tplc="FBFC7F88">
      <w:start w:val="1"/>
      <w:numFmt w:val="bullet"/>
      <w:lvlText w:val="-"/>
      <w:lvlJc w:val="left"/>
      <w:pPr>
        <w:ind w:left="1440" w:hanging="360"/>
      </w:pPr>
      <w:rPr>
        <w:rFonts w:hint="default" w:ascii="Ubuntu" w:hAnsi="Ubuntu" w:eastAsiaTheme="minorHAnsi" w:cstheme="minorBid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4A0D25E3"/>
    <w:multiLevelType w:val="hybridMultilevel"/>
    <w:tmpl w:val="1ABE3A7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4B20A6F"/>
    <w:multiLevelType w:val="hybridMultilevel"/>
    <w:tmpl w:val="CCEC0CE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55B12B29"/>
    <w:multiLevelType w:val="hybridMultilevel"/>
    <w:tmpl w:val="04F0C13C"/>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1" w15:restartNumberingAfterBreak="0">
    <w:nsid w:val="65B34416"/>
    <w:multiLevelType w:val="hybridMultilevel"/>
    <w:tmpl w:val="47D40AB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A5C0A76"/>
    <w:multiLevelType w:val="hybridMultilevel"/>
    <w:tmpl w:val="1A1E4F6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73171AC4"/>
    <w:multiLevelType w:val="hybridMultilevel"/>
    <w:tmpl w:val="FA868D9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4547450">
    <w:abstractNumId w:val="8"/>
  </w:num>
  <w:num w:numId="2" w16cid:durableId="598563072">
    <w:abstractNumId w:val="4"/>
  </w:num>
  <w:num w:numId="3" w16cid:durableId="384187318">
    <w:abstractNumId w:val="2"/>
  </w:num>
  <w:num w:numId="4" w16cid:durableId="240142727">
    <w:abstractNumId w:val="7"/>
  </w:num>
  <w:num w:numId="5" w16cid:durableId="938369737">
    <w:abstractNumId w:val="13"/>
  </w:num>
  <w:num w:numId="6" w16cid:durableId="1186554496">
    <w:abstractNumId w:val="0"/>
  </w:num>
  <w:num w:numId="7" w16cid:durableId="122503297">
    <w:abstractNumId w:val="10"/>
  </w:num>
  <w:num w:numId="8" w16cid:durableId="297730104">
    <w:abstractNumId w:val="3"/>
  </w:num>
  <w:num w:numId="9" w16cid:durableId="1929390183">
    <w:abstractNumId w:val="6"/>
  </w:num>
  <w:num w:numId="10" w16cid:durableId="1307278653">
    <w:abstractNumId w:val="12"/>
  </w:num>
  <w:num w:numId="11" w16cid:durableId="195317941">
    <w:abstractNumId w:val="11"/>
  </w:num>
  <w:num w:numId="12" w16cid:durableId="1339502509">
    <w:abstractNumId w:val="5"/>
  </w:num>
  <w:num w:numId="13" w16cid:durableId="676422835">
    <w:abstractNumId w:val="1"/>
  </w:num>
  <w:num w:numId="14" w16cid:durableId="625700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5"/>
    <w:rsid w:val="000651ED"/>
    <w:rsid w:val="000A2E73"/>
    <w:rsid w:val="000C21BF"/>
    <w:rsid w:val="000E1876"/>
    <w:rsid w:val="001664D5"/>
    <w:rsid w:val="001817D1"/>
    <w:rsid w:val="002074F3"/>
    <w:rsid w:val="00263B19"/>
    <w:rsid w:val="002E005F"/>
    <w:rsid w:val="00341954"/>
    <w:rsid w:val="00462062"/>
    <w:rsid w:val="0046250F"/>
    <w:rsid w:val="0050799F"/>
    <w:rsid w:val="005324F5"/>
    <w:rsid w:val="005C26AC"/>
    <w:rsid w:val="008360F5"/>
    <w:rsid w:val="009B77C2"/>
    <w:rsid w:val="00B65015"/>
    <w:rsid w:val="00BB6E56"/>
    <w:rsid w:val="00BF49E4"/>
    <w:rsid w:val="00C26D57"/>
    <w:rsid w:val="00C80448"/>
    <w:rsid w:val="00CA2142"/>
    <w:rsid w:val="00EA300E"/>
    <w:rsid w:val="00F54DB8"/>
    <w:rsid w:val="00FB2A62"/>
    <w:rsid w:val="00FB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7F9C"/>
  <w15:chartTrackingRefBased/>
  <w15:docId w15:val="{289CEE9F-D272-44CC-BF45-FE3F580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360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360F5"/>
    <w:pPr>
      <w:ind w:left="720"/>
      <w:contextualSpacing/>
    </w:pPr>
  </w:style>
  <w:style w:type="paragraph" w:styleId="Header">
    <w:name w:val="header"/>
    <w:basedOn w:val="Normal"/>
    <w:link w:val="HeaderChar"/>
    <w:uiPriority w:val="99"/>
    <w:unhideWhenUsed/>
    <w:rsid w:val="003419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1954"/>
  </w:style>
  <w:style w:type="paragraph" w:styleId="Footer">
    <w:name w:val="footer"/>
    <w:basedOn w:val="Normal"/>
    <w:link w:val="FooterChar"/>
    <w:uiPriority w:val="99"/>
    <w:unhideWhenUsed/>
    <w:rsid w:val="003419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1954"/>
  </w:style>
  <w:style w:type="character" w:styleId="normaltextrun" w:customStyle="1">
    <w:name w:val="normaltextrun"/>
    <w:basedOn w:val="DefaultParagraphFont"/>
    <w:rsid w:val="00EA300E"/>
  </w:style>
  <w:style w:type="character" w:styleId="bcx0" w:customStyle="1">
    <w:name w:val="bcx0"/>
    <w:basedOn w:val="DefaultParagraphFont"/>
    <w:rsid w:val="00EA300E"/>
  </w:style>
  <w:style w:type="paragraph" w:styleId="paragraph" w:customStyle="1">
    <w:name w:val="paragraph"/>
    <w:basedOn w:val="Normal"/>
    <w:rsid w:val="002E005F"/>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E005F"/>
  </w:style>
  <w:style w:type="character" w:styleId="scxp21928225" w:customStyle="1">
    <w:name w:val="scxp21928225"/>
    <w:basedOn w:val="DefaultParagraphFont"/>
    <w:rsid w:val="002E005F"/>
  </w:style>
  <w:style w:type="paragraph" w:styleId="FootnoteText">
    <w:name w:val="footnote text"/>
    <w:basedOn w:val="Normal"/>
    <w:link w:val="FootnoteTextChar"/>
    <w:uiPriority w:val="99"/>
    <w:semiHidden/>
    <w:unhideWhenUsed/>
    <w:rsid w:val="002074F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074F3"/>
    <w:rPr>
      <w:sz w:val="20"/>
      <w:szCs w:val="20"/>
    </w:rPr>
  </w:style>
  <w:style w:type="character" w:styleId="FootnoteReference">
    <w:name w:val="footnote reference"/>
    <w:basedOn w:val="DefaultParagraphFont"/>
    <w:uiPriority w:val="99"/>
    <w:semiHidden/>
    <w:unhideWhenUsed/>
    <w:rsid w:val="00207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9284">
      <w:bodyDiv w:val="1"/>
      <w:marLeft w:val="0"/>
      <w:marRight w:val="0"/>
      <w:marTop w:val="0"/>
      <w:marBottom w:val="0"/>
      <w:divBdr>
        <w:top w:val="none" w:sz="0" w:space="0" w:color="auto"/>
        <w:left w:val="none" w:sz="0" w:space="0" w:color="auto"/>
        <w:bottom w:val="none" w:sz="0" w:space="0" w:color="auto"/>
        <w:right w:val="none" w:sz="0" w:space="0" w:color="auto"/>
      </w:divBdr>
      <w:divsChild>
        <w:div w:id="602029832">
          <w:marLeft w:val="0"/>
          <w:marRight w:val="0"/>
          <w:marTop w:val="0"/>
          <w:marBottom w:val="0"/>
          <w:divBdr>
            <w:top w:val="none" w:sz="0" w:space="0" w:color="auto"/>
            <w:left w:val="none" w:sz="0" w:space="0" w:color="auto"/>
            <w:bottom w:val="none" w:sz="0" w:space="0" w:color="auto"/>
            <w:right w:val="none" w:sz="0" w:space="0" w:color="auto"/>
          </w:divBdr>
        </w:div>
        <w:div w:id="507450373">
          <w:marLeft w:val="0"/>
          <w:marRight w:val="0"/>
          <w:marTop w:val="0"/>
          <w:marBottom w:val="0"/>
          <w:divBdr>
            <w:top w:val="none" w:sz="0" w:space="0" w:color="auto"/>
            <w:left w:val="none" w:sz="0" w:space="0" w:color="auto"/>
            <w:bottom w:val="none" w:sz="0" w:space="0" w:color="auto"/>
            <w:right w:val="none" w:sz="0" w:space="0" w:color="auto"/>
          </w:divBdr>
        </w:div>
        <w:div w:id="49985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DE9AC-4800-47DC-AE4F-E66E1EB2A556}">
  <ds:schemaRefs>
    <ds:schemaRef ds:uri="http://schemas.openxmlformats.org/officeDocument/2006/bibliography"/>
  </ds:schemaRefs>
</ds:datastoreItem>
</file>

<file path=customXml/itemProps2.xml><?xml version="1.0" encoding="utf-8"?>
<ds:datastoreItem xmlns:ds="http://schemas.openxmlformats.org/officeDocument/2006/customXml" ds:itemID="{87BBC444-2BE5-47FF-BD9D-C3DBE3CF7335}"/>
</file>

<file path=customXml/itemProps3.xml><?xml version="1.0" encoding="utf-8"?>
<ds:datastoreItem xmlns:ds="http://schemas.openxmlformats.org/officeDocument/2006/customXml" ds:itemID="{C74AB2C3-41F3-4198-99E0-362809F5448C}"/>
</file>

<file path=customXml/itemProps4.xml><?xml version="1.0" encoding="utf-8"?>
<ds:datastoreItem xmlns:ds="http://schemas.openxmlformats.org/officeDocument/2006/customXml" ds:itemID="{8801D2F3-86F6-4E97-A228-D47968820716}"/>
</file>

<file path=docProps/app.xml><?xml version="1.0" encoding="utf-8"?>
<Properties xmlns="http://schemas.openxmlformats.org/officeDocument/2006/extended-properties" xmlns:vt="http://schemas.openxmlformats.org/officeDocument/2006/docPropsVTypes">
  <Template>Normal.dotm</Template>
  <TotalTime>1047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Maricris Castillo Hellmund</cp:lastModifiedBy>
  <cp:revision>11</cp:revision>
  <dcterms:created xsi:type="dcterms:W3CDTF">2023-03-27T16:41:00Z</dcterms:created>
  <dcterms:modified xsi:type="dcterms:W3CDTF">2023-03-28T13:51:00Z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GrammarlyDocumentId">
    <vt:lpwstr>bc0c0e48-cac2-4cad-9566-eca6a4e17a56</vt:lpwstr>
  </op:property>
</op:Properties>
</file>