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87343" w:rsidRDefault="00087343">
      <w:pPr>
        <w:jc w:val="center"/>
        <w:rPr>
          <w:b/>
        </w:rPr>
      </w:pPr>
    </w:p>
    <w:p w:rsidR="00087343" w:rsidRDefault="00087343">
      <w:pPr>
        <w:jc w:val="center"/>
        <w:rPr>
          <w:b/>
        </w:rPr>
      </w:pPr>
    </w:p>
    <w:p w:rsidR="003C656C" w:rsidRDefault="003C656C">
      <w:pPr>
        <w:jc w:val="center"/>
        <w:rPr>
          <w:b/>
        </w:rPr>
      </w:pPr>
      <w:r>
        <w:rPr>
          <w:b/>
        </w:rPr>
        <w:t xml:space="preserve">ПАРУСНЫЙ СПОРТ </w:t>
      </w:r>
    </w:p>
    <w:p w:rsidR="003C656C" w:rsidRDefault="003C656C"/>
    <w:p w:rsidR="00087343" w:rsidRPr="0015590D" w:rsidRDefault="00087343" w:rsidP="00087343">
      <w:r w:rsidRPr="0015590D">
        <w:t xml:space="preserve">Все соревнования Спешиал Олимпикс по </w:t>
      </w:r>
      <w:r>
        <w:t>парусному</w:t>
      </w:r>
      <w:r w:rsidRPr="00AA5CC2">
        <w:t xml:space="preserve"> спорту</w:t>
      </w:r>
      <w:r w:rsidRPr="0015590D">
        <w:t xml:space="preserve"> должны проводиться согласно Официальным Спортивным Правилам Спешиал Олимпикс. Являясь международной спортивной программой, организация Спешиал Олимпикс разработала настоящие правила на основе правил соревнований по </w:t>
      </w:r>
      <w:r>
        <w:t>парусному</w:t>
      </w:r>
      <w:r w:rsidRPr="00AA5CC2">
        <w:t xml:space="preserve"> спорту</w:t>
      </w:r>
      <w:r w:rsidRPr="0015590D">
        <w:t xml:space="preserve">, применяемых </w:t>
      </w:r>
      <w:r>
        <w:t>Международной Федерацией</w:t>
      </w:r>
      <w:r w:rsidRPr="00E37FA0">
        <w:t xml:space="preserve"> Парусного спорта (International Sailing Federation – ISAF)</w:t>
      </w:r>
      <w:r>
        <w:t xml:space="preserve"> - </w:t>
      </w:r>
      <w:r w:rsidRPr="00087343">
        <w:t xml:space="preserve">at </w:t>
      </w:r>
      <w:hyperlink r:id="rId7" w:history="1">
        <w:r w:rsidRPr="00087343">
          <w:t>http://www.sailing.org</w:t>
        </w:r>
      </w:hyperlink>
      <w:r w:rsidRPr="00087343">
        <w:t xml:space="preserve"> </w:t>
      </w:r>
      <w:r w:rsidRPr="0015590D">
        <w:t xml:space="preserve">. Правила </w:t>
      </w:r>
      <w:r>
        <w:t>ИСАФ</w:t>
      </w:r>
      <w:r w:rsidRPr="0015590D">
        <w:t xml:space="preserve"> и национальной федерации </w:t>
      </w:r>
      <w:r>
        <w:t>парусного спорта</w:t>
      </w:r>
      <w:r w:rsidRPr="0015590D">
        <w:t xml:space="preserve"> в стране должны применяться всегда, за исключением случаев, когда данные правила противоречат положениям Официальных Спортивных Правил Спешиал Олимпикс по </w:t>
      </w:r>
      <w:r>
        <w:t>парусному</w:t>
      </w:r>
      <w:r w:rsidRPr="00AA5CC2">
        <w:t xml:space="preserve"> спорту</w:t>
      </w:r>
      <w:r w:rsidRPr="0015590D">
        <w:t xml:space="preserve"> или Статье </w:t>
      </w:r>
      <w:r w:rsidRPr="008671FD">
        <w:t>I</w:t>
      </w:r>
      <w:r w:rsidRPr="0015590D">
        <w:t xml:space="preserve"> Генеральных Правил Спешиал Олимпикс. При возникновении противоречий, приоритет отдается Официальным Спортивным Правилам Спешиал Олимпикс по </w:t>
      </w:r>
      <w:r>
        <w:t>парусному</w:t>
      </w:r>
      <w:r w:rsidRPr="00AA5CC2">
        <w:t xml:space="preserve"> спорту</w:t>
      </w:r>
      <w:r w:rsidRPr="0015590D">
        <w:t>.</w:t>
      </w:r>
    </w:p>
    <w:p w:rsidR="00087343" w:rsidRDefault="00087343">
      <w:pPr>
        <w:ind w:firstLine="540"/>
      </w:pPr>
    </w:p>
    <w:p w:rsidR="003C656C" w:rsidRDefault="00A7281A">
      <w:pPr>
        <w:pStyle w:val="Heading1"/>
      </w:pPr>
      <w:r>
        <w:t>РАЗДЕЛ А – ОФИЦИАЛЬНЫЕ ВИДЫ ПРОГРАММЫ</w:t>
      </w:r>
    </w:p>
    <w:p w:rsidR="00087343" w:rsidRPr="0015590D" w:rsidRDefault="00087343" w:rsidP="00087343">
      <w:r w:rsidRPr="0015590D">
        <w:t xml:space="preserve">Ниже приведены все официальные виды программы по </w:t>
      </w:r>
      <w:r>
        <w:t>парусному</w:t>
      </w:r>
      <w:r w:rsidRPr="00AA5CC2">
        <w:t xml:space="preserve"> спорту</w:t>
      </w:r>
      <w:r w:rsidRPr="0015590D">
        <w:t>, проводимые в движении Спешиал Олимпикс.</w:t>
      </w:r>
    </w:p>
    <w:p w:rsidR="00087343" w:rsidRPr="0015590D" w:rsidRDefault="00087343" w:rsidP="00087343"/>
    <w:p w:rsidR="00087343" w:rsidRPr="0015590D" w:rsidRDefault="00087343" w:rsidP="00087343">
      <w:r w:rsidRPr="0015590D">
        <w:t xml:space="preserve">Большой набор видов программы по </w:t>
      </w:r>
      <w:r>
        <w:t>парусному</w:t>
      </w:r>
      <w:r w:rsidRPr="00AA5CC2">
        <w:t xml:space="preserve"> спорту</w:t>
      </w:r>
      <w:r w:rsidRPr="0015590D">
        <w:t xml:space="preserve"> предназначен для обеспечения возможности для значимого участия спортсменов всех уровней способностей. Национальные программы Спешиал Олимпикс могут сами решать, какие виды программы по </w:t>
      </w:r>
      <w:r>
        <w:t>парусному</w:t>
      </w:r>
      <w:r w:rsidRPr="00AA5CC2">
        <w:t xml:space="preserve"> спорту</w:t>
      </w:r>
      <w:r w:rsidRPr="0015590D">
        <w:t xml:space="preserve"> проводятся на их соревнованиях, и при необходимости также выдавать руководства по проведению каждого вида программы. Тренеры обязаны обеспечить спортсмену условия для тренировок, а также помочь с выбором вида программы, который соответствует уровню способностей спортсмена. </w:t>
      </w:r>
    </w:p>
    <w:p w:rsidR="00A7281A" w:rsidRPr="00A7281A" w:rsidRDefault="00A7281A" w:rsidP="00A7281A">
      <w:pPr>
        <w:rPr>
          <w:lang w:eastAsia="en-US"/>
        </w:rPr>
      </w:pPr>
    </w:p>
    <w:p w:rsidR="003C656C" w:rsidRDefault="003C656C">
      <w:pPr>
        <w:numPr>
          <w:ilvl w:val="0"/>
          <w:numId w:val="1"/>
        </w:numPr>
      </w:pPr>
      <w:r>
        <w:t>Организационный комитет соревнований должен предоставить потенциальным участника</w:t>
      </w:r>
      <w:r w:rsidR="00087343">
        <w:t xml:space="preserve">м соревнований </w:t>
      </w:r>
      <w:r w:rsidR="005922C9">
        <w:t>Положение о соревновании и Гоночную инструкцию</w:t>
      </w:r>
      <w:r>
        <w:t xml:space="preserve">. </w:t>
      </w:r>
    </w:p>
    <w:p w:rsidR="003C656C" w:rsidRDefault="003C656C">
      <w:pPr>
        <w:numPr>
          <w:ilvl w:val="0"/>
          <w:numId w:val="1"/>
        </w:numPr>
      </w:pPr>
      <w:r>
        <w:t xml:space="preserve">На всех региональных, национальных и международных регатах должны быть задействованы суда обоих типов: катамараны и однокорпусные суда. </w:t>
      </w:r>
    </w:p>
    <w:p w:rsidR="003C656C" w:rsidRDefault="003C656C">
      <w:pPr>
        <w:numPr>
          <w:ilvl w:val="0"/>
          <w:numId w:val="1"/>
        </w:numPr>
      </w:pPr>
      <w:r>
        <w:t>На регатах необходимо обеспечить соревнования на всех уровнях.</w:t>
      </w:r>
    </w:p>
    <w:p w:rsidR="003C656C" w:rsidRPr="00E37FA0" w:rsidRDefault="003C656C">
      <w:pPr>
        <w:numPr>
          <w:ilvl w:val="0"/>
          <w:numId w:val="2"/>
        </w:numPr>
      </w:pPr>
      <w:r w:rsidRPr="00E37FA0">
        <w:t>1</w:t>
      </w:r>
      <w:r w:rsidR="005922C9">
        <w:t xml:space="preserve"> уровень – команда Объединенного</w:t>
      </w:r>
      <w:r w:rsidR="0068033A">
        <w:t xml:space="preserve"> Спорт</w:t>
      </w:r>
      <w:r w:rsidR="005922C9">
        <w:t>а</w:t>
      </w:r>
      <w:r w:rsidR="005922C9" w:rsidRPr="005922C9">
        <w:t>®</w:t>
      </w:r>
      <w:r w:rsidR="005922C9">
        <w:t xml:space="preserve"> - атлеты</w:t>
      </w:r>
      <w:r w:rsidRPr="00E37FA0">
        <w:t xml:space="preserve"> </w:t>
      </w:r>
      <w:r w:rsidR="0068033A">
        <w:t>Спешиал Олимпикс</w:t>
      </w:r>
      <w:r w:rsidR="00F71F00" w:rsidRPr="00F71F00">
        <w:t xml:space="preserve"> </w:t>
      </w:r>
      <w:r w:rsidR="005922C9">
        <w:t>отвеча</w:t>
      </w:r>
      <w:r w:rsidRPr="00E37FA0">
        <w:t>ют за управление передним парусом (</w:t>
      </w:r>
      <w:r w:rsidRPr="00E37FA0">
        <w:rPr>
          <w:lang w:val="en-US"/>
        </w:rPr>
        <w:t>head</w:t>
      </w:r>
      <w:r w:rsidRPr="00E37FA0">
        <w:t xml:space="preserve"> </w:t>
      </w:r>
      <w:r w:rsidRPr="00E37FA0">
        <w:rPr>
          <w:lang w:val="en-US"/>
        </w:rPr>
        <w:t>sail</w:t>
      </w:r>
      <w:r w:rsidRPr="00E37FA0">
        <w:t xml:space="preserve"> </w:t>
      </w:r>
      <w:r w:rsidRPr="00E37FA0">
        <w:rPr>
          <w:lang w:val="en-US"/>
        </w:rPr>
        <w:t>trim</w:t>
      </w:r>
      <w:r w:rsidRPr="00E37FA0">
        <w:t>).</w:t>
      </w:r>
    </w:p>
    <w:p w:rsidR="003C656C" w:rsidRPr="00E37FA0" w:rsidRDefault="003C656C">
      <w:pPr>
        <w:numPr>
          <w:ilvl w:val="0"/>
          <w:numId w:val="2"/>
        </w:numPr>
      </w:pPr>
      <w:r w:rsidRPr="00E37FA0">
        <w:t xml:space="preserve">2 уровень - </w:t>
      </w:r>
      <w:r w:rsidR="005922C9">
        <w:t>команда Объединенного Спорта</w:t>
      </w:r>
      <w:r w:rsidR="005922C9" w:rsidRPr="005922C9">
        <w:t>®</w:t>
      </w:r>
      <w:r w:rsidR="005922C9">
        <w:t xml:space="preserve"> - </w:t>
      </w:r>
      <w:r w:rsidRPr="00E37FA0">
        <w:t>атлет</w:t>
      </w:r>
      <w:r w:rsidR="005922C9">
        <w:t xml:space="preserve"> </w:t>
      </w:r>
      <w:r w:rsidR="0068033A">
        <w:t>Спешиал Олимпикс</w:t>
      </w:r>
      <w:r w:rsidR="0068033A" w:rsidRPr="00E37FA0">
        <w:t xml:space="preserve"> </w:t>
      </w:r>
      <w:r w:rsidR="005922C9">
        <w:t>контролируе</w:t>
      </w:r>
      <w:r w:rsidRPr="00E37FA0">
        <w:t>т руль в течение</w:t>
      </w:r>
      <w:r w:rsidR="005922C9">
        <w:t xml:space="preserve"> 10</w:t>
      </w:r>
      <w:r w:rsidRPr="00E37FA0">
        <w:t>0% всей гонки</w:t>
      </w:r>
      <w:r w:rsidR="00853776">
        <w:t xml:space="preserve"> от предупреждающего сигнала д</w:t>
      </w:r>
      <w:r w:rsidR="005922C9">
        <w:t>о пересечения линии финиша</w:t>
      </w:r>
      <w:r w:rsidRPr="00E37FA0">
        <w:t xml:space="preserve">. </w:t>
      </w:r>
    </w:p>
    <w:p w:rsidR="003C656C" w:rsidRPr="00E37FA0" w:rsidRDefault="003C656C">
      <w:pPr>
        <w:numPr>
          <w:ilvl w:val="0"/>
          <w:numId w:val="2"/>
        </w:numPr>
      </w:pPr>
      <w:r w:rsidRPr="00E37FA0">
        <w:t xml:space="preserve">3 уровень – команда состоит из атлетов </w:t>
      </w:r>
      <w:r w:rsidR="0068033A">
        <w:t>Спешиал Олимпикс</w:t>
      </w:r>
      <w:r w:rsidR="0068033A" w:rsidRPr="00E37FA0">
        <w:t xml:space="preserve"> </w:t>
      </w:r>
      <w:r w:rsidRPr="00E37FA0">
        <w:t>и тренера, находящегося на борту. Атлеты полностью самостоятельно управляют судном. Тренер может давать устные указания. Если по какой</w:t>
      </w:r>
      <w:r w:rsidR="00A7281A">
        <w:t>-</w:t>
      </w:r>
      <w:r w:rsidRPr="00E37FA0">
        <w:t>либо причине тренер физически примет участие в управлении судном, команда снимается с дистанции и будет считаться командой</w:t>
      </w:r>
      <w:r w:rsidR="00A7281A">
        <w:t>,</w:t>
      </w:r>
      <w:r w:rsidRPr="00E37FA0">
        <w:t xml:space="preserve"> «не закончившей гонку».  </w:t>
      </w:r>
    </w:p>
    <w:p w:rsidR="003C656C" w:rsidRPr="00E37FA0" w:rsidRDefault="003C656C">
      <w:pPr>
        <w:numPr>
          <w:ilvl w:val="0"/>
          <w:numId w:val="2"/>
        </w:numPr>
      </w:pPr>
      <w:r>
        <w:t xml:space="preserve">4 уровень – </w:t>
      </w:r>
      <w:r w:rsidR="005922C9">
        <w:t>в</w:t>
      </w:r>
      <w:r w:rsidRPr="00E37FA0">
        <w:t xml:space="preserve">ся команда состоит </w:t>
      </w:r>
      <w:r w:rsidR="005922C9">
        <w:t xml:space="preserve">только </w:t>
      </w:r>
      <w:r w:rsidRPr="00E37FA0">
        <w:t xml:space="preserve">из атлетов </w:t>
      </w:r>
      <w:r w:rsidR="0068033A">
        <w:t>Спешиал Олимпикс (тренер на борт</w:t>
      </w:r>
      <w:r w:rsidRPr="00E37FA0">
        <w:t xml:space="preserve"> не допускается). </w:t>
      </w:r>
    </w:p>
    <w:p w:rsidR="003C656C" w:rsidRPr="005422FE" w:rsidRDefault="003C656C">
      <w:pPr>
        <w:numPr>
          <w:ilvl w:val="0"/>
          <w:numId w:val="2"/>
        </w:numPr>
      </w:pPr>
      <w:r w:rsidRPr="005422FE">
        <w:t>5 уровень –</w:t>
      </w:r>
      <w:r w:rsidR="005922C9" w:rsidRPr="005422FE">
        <w:t xml:space="preserve"> атлеты</w:t>
      </w:r>
      <w:r w:rsidRPr="005422FE">
        <w:t xml:space="preserve"> </w:t>
      </w:r>
      <w:r w:rsidR="0068033A" w:rsidRPr="005422FE">
        <w:t>Спешиал Олимпикс</w:t>
      </w:r>
      <w:r w:rsidR="005922C9" w:rsidRPr="005422FE">
        <w:t xml:space="preserve"> соревнуются </w:t>
      </w:r>
      <w:r w:rsidR="00422F45">
        <w:t>в одиночках</w:t>
      </w:r>
    </w:p>
    <w:p w:rsidR="005922C9" w:rsidRPr="00E37FA0" w:rsidRDefault="005922C9" w:rsidP="005922C9">
      <w:pPr>
        <w:numPr>
          <w:ilvl w:val="0"/>
          <w:numId w:val="2"/>
        </w:numPr>
      </w:pPr>
      <w:r>
        <w:t>6</w:t>
      </w:r>
      <w:r w:rsidRPr="00E37FA0">
        <w:t xml:space="preserve"> уровень – команда состоит из атлетов </w:t>
      </w:r>
      <w:r>
        <w:t>Спешиал Олимпикс</w:t>
      </w:r>
      <w:r w:rsidRPr="00E37FA0">
        <w:t xml:space="preserve"> и тренера, находящегося на борту. Атлеты полностью самостоятельно управляют судном</w:t>
      </w:r>
      <w:r>
        <w:t>, включая управление спиннакером</w:t>
      </w:r>
      <w:r w:rsidRPr="00E37FA0">
        <w:t>. Тренер может давать устные указания. Если по какой</w:t>
      </w:r>
      <w:r>
        <w:t>-</w:t>
      </w:r>
      <w:r w:rsidRPr="00E37FA0">
        <w:t>либо причине тренер физически примет участие в управлении судном, команда снимается с дистанции и будет считаться командой</w:t>
      </w:r>
      <w:r>
        <w:t>,</w:t>
      </w:r>
      <w:r w:rsidR="00853776">
        <w:t xml:space="preserve"> «не финишировавшей</w:t>
      </w:r>
      <w:r w:rsidRPr="00E37FA0">
        <w:t xml:space="preserve">».  </w:t>
      </w:r>
    </w:p>
    <w:p w:rsidR="005922C9" w:rsidRDefault="005922C9" w:rsidP="005422FE">
      <w:pPr>
        <w:ind w:left="708"/>
      </w:pPr>
    </w:p>
    <w:p w:rsidR="00C11C91" w:rsidRPr="00E37FA0" w:rsidRDefault="00C11C91" w:rsidP="005422FE">
      <w:pPr>
        <w:ind w:left="708"/>
      </w:pPr>
    </w:p>
    <w:p w:rsidR="00507199" w:rsidRPr="00A7281A" w:rsidRDefault="00507199" w:rsidP="00507199">
      <w:pPr>
        <w:pStyle w:val="Heading1"/>
      </w:pPr>
      <w:r w:rsidRPr="00A7281A">
        <w:t xml:space="preserve">РАЗДЕЛ </w:t>
      </w:r>
      <w:r>
        <w:t>В</w:t>
      </w:r>
      <w:r w:rsidRPr="00A7281A">
        <w:t xml:space="preserve"> –  ПРАВИЛА СОРЕВНОВАНИЙ</w:t>
      </w:r>
    </w:p>
    <w:p w:rsidR="00507199" w:rsidRPr="00A7281A" w:rsidRDefault="00507199" w:rsidP="00507199">
      <w:pPr>
        <w:rPr>
          <w:lang w:eastAsia="en-US"/>
        </w:rPr>
      </w:pPr>
    </w:p>
    <w:p w:rsidR="00507199" w:rsidRDefault="00853776" w:rsidP="00507199">
      <w:pPr>
        <w:numPr>
          <w:ilvl w:val="1"/>
          <w:numId w:val="2"/>
        </w:numPr>
        <w:tabs>
          <w:tab w:val="clear" w:pos="1788"/>
          <w:tab w:val="num" w:pos="360"/>
        </w:tabs>
        <w:ind w:left="360"/>
      </w:pPr>
      <w:r>
        <w:t>Оргкомитет соревнований должен</w:t>
      </w:r>
      <w:r w:rsidR="00507199">
        <w:t xml:space="preserve"> опубликовать Положение о Соревновании.</w:t>
      </w:r>
    </w:p>
    <w:p w:rsidR="00A172AA" w:rsidRDefault="00A172AA" w:rsidP="00507199">
      <w:pPr>
        <w:numPr>
          <w:ilvl w:val="1"/>
          <w:numId w:val="2"/>
        </w:numPr>
        <w:tabs>
          <w:tab w:val="clear" w:pos="1788"/>
          <w:tab w:val="num" w:pos="360"/>
        </w:tabs>
        <w:ind w:left="360"/>
      </w:pPr>
      <w:r>
        <w:t>Подведение результатов соревнования должно проводиться в соответствии с Правилами Парусных Гонок, Приложением А, по линейной (Low Point System)</w:t>
      </w:r>
      <w:r w:rsidRPr="00A172AA">
        <w:t xml:space="preserve"> </w:t>
      </w:r>
      <w:r>
        <w:t>системе</w:t>
      </w:r>
      <w:r w:rsidRPr="00A172AA">
        <w:t xml:space="preserve"> подсчета очков</w:t>
      </w:r>
      <w:r>
        <w:t xml:space="preserve">, кроме Правила А2 об исключении худшего результата. Результаты гонки или гонок, которые были использованы для изначального дивизионирования, будут включены в </w:t>
      </w:r>
      <w:r w:rsidR="00D13B83">
        <w:t xml:space="preserve">результат серии, который основывается на финишной позиции судна в своем дивизионе. </w:t>
      </w:r>
    </w:p>
    <w:p w:rsidR="00D13B83" w:rsidRDefault="00D13B83" w:rsidP="00507199">
      <w:pPr>
        <w:numPr>
          <w:ilvl w:val="1"/>
          <w:numId w:val="2"/>
        </w:numPr>
        <w:tabs>
          <w:tab w:val="clear" w:pos="1788"/>
          <w:tab w:val="num" w:pos="360"/>
        </w:tabs>
        <w:ind w:left="360"/>
      </w:pPr>
      <w:r>
        <w:t>Если по какой-то причине тренер физически помогает управлять судном или же команда не следует установленным правилам гонки</w:t>
      </w:r>
      <w:r w:rsidR="00853776">
        <w:t xml:space="preserve"> </w:t>
      </w:r>
      <w:r>
        <w:t xml:space="preserve">для данного уровня, то команда удаляется с гонки и получит результат «DNF – </w:t>
      </w:r>
      <w:r w:rsidRPr="00D13B83">
        <w:t>не</w:t>
      </w:r>
      <w:r>
        <w:t xml:space="preserve"> </w:t>
      </w:r>
      <w:r w:rsidRPr="00D13B83">
        <w:t>финишировала</w:t>
      </w:r>
      <w:r>
        <w:t>»</w:t>
      </w:r>
    </w:p>
    <w:p w:rsidR="00A172AA" w:rsidRDefault="00A172AA" w:rsidP="00D13B83"/>
    <w:p w:rsidR="00C11C91" w:rsidRDefault="00C11C91" w:rsidP="00D13B83"/>
    <w:p w:rsidR="00D13B83" w:rsidRPr="00A7281A" w:rsidRDefault="00D13B83" w:rsidP="00D13B83">
      <w:pPr>
        <w:pStyle w:val="Heading1"/>
      </w:pPr>
      <w:r w:rsidRPr="00A7281A">
        <w:t xml:space="preserve">РАЗДЕЛ </w:t>
      </w:r>
      <w:r>
        <w:t>С</w:t>
      </w:r>
      <w:r w:rsidRPr="00A7281A">
        <w:t xml:space="preserve"> –  ПРАВИЛА СОРЕВНОВАНИЙ</w:t>
      </w:r>
    </w:p>
    <w:p w:rsidR="00D13B83" w:rsidRDefault="00D13B83" w:rsidP="00D13B83">
      <w:pPr>
        <w:numPr>
          <w:ilvl w:val="2"/>
          <w:numId w:val="2"/>
        </w:numPr>
        <w:tabs>
          <w:tab w:val="clear" w:pos="2688"/>
          <w:tab w:val="num" w:pos="360"/>
        </w:tabs>
        <w:ind w:left="360"/>
      </w:pPr>
      <w:r>
        <w:t>Организаторы соревнований должны обеспечить безопасный доступ к суднам для всех атлетов, тренеров, обслуживающего персонала, медицинской службы и судей.</w:t>
      </w:r>
    </w:p>
    <w:p w:rsidR="00D13B83" w:rsidRDefault="00D13B83" w:rsidP="00D13B83">
      <w:pPr>
        <w:numPr>
          <w:ilvl w:val="2"/>
          <w:numId w:val="2"/>
        </w:numPr>
        <w:tabs>
          <w:tab w:val="clear" w:pos="2688"/>
          <w:tab w:val="num" w:pos="360"/>
        </w:tabs>
        <w:ind w:left="360"/>
      </w:pPr>
      <w:r>
        <w:t xml:space="preserve">Трассы для гонок будут выбраны из набора стандартных трасс, указанных в правилах Спешиал Олимпикс. </w:t>
      </w:r>
    </w:p>
    <w:p w:rsidR="00C11C91" w:rsidRDefault="00C11C91" w:rsidP="00D13B83">
      <w:pPr>
        <w:numPr>
          <w:ilvl w:val="2"/>
          <w:numId w:val="2"/>
        </w:numPr>
        <w:tabs>
          <w:tab w:val="clear" w:pos="2688"/>
          <w:tab w:val="num" w:pos="360"/>
        </w:tabs>
        <w:ind w:left="360"/>
      </w:pPr>
    </w:p>
    <w:p w:rsidR="00D13B83" w:rsidRPr="000210DA" w:rsidRDefault="00D13B83" w:rsidP="00D13B83">
      <w:pPr>
        <w:rPr>
          <w:lang w:val="en-IE"/>
        </w:rPr>
      </w:pPr>
      <w:r>
        <w:t>Трасса</w:t>
      </w:r>
      <w:r w:rsidRPr="00D13B83">
        <w:rPr>
          <w:lang w:val="en-US"/>
        </w:rPr>
        <w:t xml:space="preserve"> </w:t>
      </w:r>
      <w:r>
        <w:rPr>
          <w:lang w:val="en-IE"/>
        </w:rPr>
        <w:t xml:space="preserve">1- S A C F </w:t>
      </w:r>
    </w:p>
    <w:p w:rsidR="00D13B83" w:rsidRPr="000210DA" w:rsidRDefault="00D13B83" w:rsidP="00D13B83">
      <w:pPr>
        <w:rPr>
          <w:lang w:val="en-IE"/>
        </w:rPr>
      </w:pPr>
      <w:r>
        <w:t>Трасса</w:t>
      </w:r>
      <w:r w:rsidRPr="00D13B83">
        <w:rPr>
          <w:lang w:val="en-US"/>
        </w:rPr>
        <w:t xml:space="preserve"> </w:t>
      </w:r>
      <w:r>
        <w:rPr>
          <w:lang w:val="en-IE"/>
        </w:rPr>
        <w:t>2-</w:t>
      </w:r>
      <w:r w:rsidRPr="00D13B83">
        <w:rPr>
          <w:lang w:val="en-US"/>
        </w:rPr>
        <w:t xml:space="preserve"> </w:t>
      </w:r>
      <w:r>
        <w:rPr>
          <w:lang w:val="en-IE"/>
        </w:rPr>
        <w:t xml:space="preserve">S A B C F </w:t>
      </w:r>
    </w:p>
    <w:p w:rsidR="00D13B83" w:rsidRPr="000210DA" w:rsidRDefault="00D13B83" w:rsidP="00D13B83">
      <w:pPr>
        <w:rPr>
          <w:lang w:val="en-IE"/>
        </w:rPr>
      </w:pPr>
      <w:r>
        <w:t>Трасса</w:t>
      </w:r>
      <w:r w:rsidRPr="00D13B83">
        <w:rPr>
          <w:lang w:val="en-US"/>
        </w:rPr>
        <w:t xml:space="preserve"> </w:t>
      </w:r>
      <w:r>
        <w:rPr>
          <w:lang w:val="en-IE"/>
        </w:rPr>
        <w:t>3-</w:t>
      </w:r>
      <w:r w:rsidRPr="00D13B83">
        <w:rPr>
          <w:lang w:val="en-US"/>
        </w:rPr>
        <w:t xml:space="preserve"> </w:t>
      </w:r>
      <w:r>
        <w:rPr>
          <w:lang w:val="en-IE"/>
        </w:rPr>
        <w:t xml:space="preserve">S A B C A C F </w:t>
      </w:r>
    </w:p>
    <w:p w:rsidR="00D13B83" w:rsidRDefault="00D13B83" w:rsidP="00D13B83">
      <w:r>
        <w:t>Трасса</w:t>
      </w:r>
      <w:r w:rsidRPr="00D13B83">
        <w:rPr>
          <w:lang w:val="en-US"/>
        </w:rPr>
        <w:t xml:space="preserve"> </w:t>
      </w:r>
      <w:r>
        <w:rPr>
          <w:lang w:val="en-IE"/>
        </w:rPr>
        <w:t>4-</w:t>
      </w:r>
      <w:r w:rsidRPr="00D13B83">
        <w:rPr>
          <w:lang w:val="en-US"/>
        </w:rPr>
        <w:t xml:space="preserve"> </w:t>
      </w:r>
      <w:r>
        <w:rPr>
          <w:lang w:val="en-IE"/>
        </w:rPr>
        <w:t xml:space="preserve">S A C A C F </w:t>
      </w:r>
    </w:p>
    <w:p w:rsidR="00D13B83" w:rsidRDefault="00D13B83" w:rsidP="00D13B83">
      <w:r>
        <w:t xml:space="preserve">Трасса 5 - </w:t>
      </w:r>
      <w:r>
        <w:rPr>
          <w:lang w:val="en-IE"/>
        </w:rPr>
        <w:t>S</w:t>
      </w:r>
      <w:r w:rsidRPr="00D13B83">
        <w:t xml:space="preserve"> </w:t>
      </w:r>
      <w:r>
        <w:rPr>
          <w:lang w:val="en-IE"/>
        </w:rPr>
        <w:t>A</w:t>
      </w:r>
      <w:r>
        <w:t xml:space="preserve"> (максимальная дистанция 1000 метров и линия финиша в А)</w:t>
      </w:r>
    </w:p>
    <w:p w:rsidR="00C11C91" w:rsidRPr="00D13B83" w:rsidRDefault="00C11C91" w:rsidP="00D13B83"/>
    <w:p w:rsidR="00D13B83" w:rsidRDefault="00D13B83" w:rsidP="00D13B83">
      <w:r>
        <w:rPr>
          <w:lang w:val="en-IE"/>
        </w:rPr>
        <w:t>S</w:t>
      </w:r>
      <w:r>
        <w:t xml:space="preserve"> = старт; </w:t>
      </w:r>
      <w:r>
        <w:rPr>
          <w:lang w:val="en-IE"/>
        </w:rPr>
        <w:t>F</w:t>
      </w:r>
      <w:r>
        <w:t xml:space="preserve"> = финиш; </w:t>
      </w:r>
      <w:r>
        <w:rPr>
          <w:lang w:val="en-IE"/>
        </w:rPr>
        <w:t>A</w:t>
      </w:r>
      <w:r>
        <w:t xml:space="preserve"> =</w:t>
      </w:r>
      <w:r w:rsidR="00C80A07">
        <w:t xml:space="preserve"> наветренный</w:t>
      </w:r>
      <w:r>
        <w:t xml:space="preserve"> знак; </w:t>
      </w:r>
      <w:r>
        <w:rPr>
          <w:lang w:val="en-IE"/>
        </w:rPr>
        <w:t>B</w:t>
      </w:r>
      <w:r w:rsidR="00C80A07">
        <w:t xml:space="preserve"> =</w:t>
      </w:r>
      <w:r>
        <w:t xml:space="preserve"> знак </w:t>
      </w:r>
      <w:r w:rsidR="00C80A07">
        <w:t xml:space="preserve">Джайб </w:t>
      </w:r>
      <w:r>
        <w:t>(</w:t>
      </w:r>
      <w:r>
        <w:rPr>
          <w:lang w:val="en-US"/>
        </w:rPr>
        <w:t>Jibe</w:t>
      </w:r>
      <w:r>
        <w:t xml:space="preserve"> </w:t>
      </w:r>
      <w:r>
        <w:rPr>
          <w:lang w:val="en-US"/>
        </w:rPr>
        <w:t>Mark</w:t>
      </w:r>
      <w:r>
        <w:t xml:space="preserve">) ; </w:t>
      </w:r>
      <w:r>
        <w:rPr>
          <w:lang w:val="en-IE"/>
        </w:rPr>
        <w:t>C</w:t>
      </w:r>
      <w:r w:rsidR="00C80A07">
        <w:t xml:space="preserve"> =</w:t>
      </w:r>
      <w:r>
        <w:t xml:space="preserve"> подветренный знак. </w:t>
      </w:r>
    </w:p>
    <w:p w:rsidR="00D13B83" w:rsidRDefault="00D13B83" w:rsidP="00D13B83">
      <w:r>
        <w:t>Все знаки должны оставаться по левому борту.</w:t>
      </w:r>
    </w:p>
    <w:p w:rsidR="00C11C91" w:rsidRDefault="00C11C91" w:rsidP="00D13B83"/>
    <w:p w:rsidR="00C11C91" w:rsidRDefault="00C11C91" w:rsidP="00D13B83"/>
    <w:p w:rsidR="00C11C91" w:rsidRDefault="00C11C91" w:rsidP="00D13B83"/>
    <w:p w:rsidR="00C11C91" w:rsidRDefault="00C11C91" w:rsidP="00D13B83"/>
    <w:p w:rsidR="00C11C91" w:rsidRDefault="00C11C91" w:rsidP="00D13B83"/>
    <w:p w:rsidR="00C11C91" w:rsidRDefault="00C11C91" w:rsidP="00D13B83"/>
    <w:p w:rsidR="00C11C91" w:rsidRDefault="00C11C91" w:rsidP="00D13B83"/>
    <w:p w:rsidR="00C11C91" w:rsidRDefault="00C11C91" w:rsidP="00D13B83"/>
    <w:p w:rsidR="00C11C91" w:rsidRDefault="00C11C91" w:rsidP="00D13B83"/>
    <w:p w:rsidR="00C11C91" w:rsidRDefault="00C11C91" w:rsidP="00D13B83"/>
    <w:p w:rsidR="00C11C91" w:rsidRDefault="00C11C91" w:rsidP="00D13B83"/>
    <w:p w:rsidR="00C11C91" w:rsidRDefault="00C11C91" w:rsidP="00D13B83"/>
    <w:p w:rsidR="00C11C91" w:rsidRDefault="00C11C91" w:rsidP="00D13B83"/>
    <w:p w:rsidR="00C11C91" w:rsidRDefault="00C11C91" w:rsidP="00D13B83"/>
    <w:p w:rsidR="00C11C91" w:rsidRDefault="00C11C91" w:rsidP="00D13B83"/>
    <w:p w:rsidR="00C11C91" w:rsidRDefault="00C11C91" w:rsidP="00D13B83"/>
    <w:p w:rsidR="00C11C91" w:rsidRDefault="00C11C91" w:rsidP="00D13B83"/>
    <w:p w:rsidR="00C11C91" w:rsidRDefault="00C11C91" w:rsidP="00D13B83"/>
    <w:p w:rsidR="00C11C91" w:rsidRDefault="00C11C91" w:rsidP="00D13B83"/>
    <w:p w:rsidR="00C80A07" w:rsidRDefault="00C80A07" w:rsidP="00C80A07">
      <w:pPr>
        <w:numPr>
          <w:ilvl w:val="2"/>
          <w:numId w:val="2"/>
        </w:numPr>
        <w:tabs>
          <w:tab w:val="clear" w:pos="2688"/>
          <w:tab w:val="num" w:pos="360"/>
        </w:tabs>
        <w:ind w:left="360"/>
      </w:pPr>
      <w:r>
        <w:t>Диаграммы всех стандартных трасс:</w:t>
      </w:r>
    </w:p>
    <w:p w:rsidR="00C80A07" w:rsidRDefault="001107DD" w:rsidP="00C80A0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1.75pt;height:234.4pt">
            <v:imagedata r:id="rId8" o:title=""/>
          </v:shape>
        </w:pict>
      </w:r>
    </w:p>
    <w:p w:rsidR="00C80A07" w:rsidRDefault="00C80A07" w:rsidP="00C80A07"/>
    <w:p w:rsidR="00C80A07" w:rsidRDefault="00C80A07" w:rsidP="00C80A07"/>
    <w:p w:rsidR="00C80A07" w:rsidRDefault="00C80A07" w:rsidP="00C80A07"/>
    <w:p w:rsidR="00C80A07" w:rsidRDefault="005B5654" w:rsidP="00C80A07">
      <w:r>
        <w:t>ПРИМЕЧАНИЕ: на всех трассах линии старта и финиша не должны пересекаться, кроме случая, когда одна линия обозначает и старт и финиш. Этап 4 на трассе 3 и этап 3 на трассе 4 могут погут проходить с любой стороны линии старта и финиша, однако</w:t>
      </w:r>
      <w:r w:rsidR="00853776">
        <w:t>,</w:t>
      </w:r>
      <w:r>
        <w:t xml:space="preserve"> диаграмма показывает проход по правой стороне. </w:t>
      </w:r>
    </w:p>
    <w:p w:rsidR="00C80A07" w:rsidRDefault="00C80A07" w:rsidP="00C80A07"/>
    <w:p w:rsidR="00C80A07" w:rsidRDefault="005B5654" w:rsidP="00507199">
      <w:pPr>
        <w:numPr>
          <w:ilvl w:val="1"/>
          <w:numId w:val="2"/>
        </w:numPr>
        <w:tabs>
          <w:tab w:val="clear" w:pos="1788"/>
          <w:tab w:val="num" w:pos="360"/>
        </w:tabs>
        <w:ind w:left="360"/>
      </w:pPr>
      <w:r>
        <w:t>Расстояние от наветренного знака до подветренного</w:t>
      </w:r>
      <w:r w:rsidR="00853776">
        <w:t xml:space="preserve"> знака                                               не должно превышать 2000 </w:t>
      </w:r>
      <w:r>
        <w:t>м</w:t>
      </w:r>
    </w:p>
    <w:p w:rsidR="005B5654" w:rsidRDefault="005B5654" w:rsidP="005B5654">
      <w:pPr>
        <w:numPr>
          <w:ilvl w:val="1"/>
          <w:numId w:val="2"/>
        </w:numPr>
        <w:tabs>
          <w:tab w:val="clear" w:pos="1788"/>
        </w:tabs>
        <w:ind w:left="360"/>
      </w:pPr>
      <w:r>
        <w:t xml:space="preserve">Технический Делегат может прекратить гонку, если поднимается сильный ветер и общие погодные условия не позволяют провести безопасное соревнование. </w:t>
      </w:r>
    </w:p>
    <w:p w:rsidR="00507199" w:rsidRDefault="00507199">
      <w:pPr>
        <w:rPr>
          <w:b/>
        </w:rPr>
      </w:pPr>
    </w:p>
    <w:p w:rsidR="005B5654" w:rsidRPr="00A7281A" w:rsidRDefault="005B5654">
      <w:pPr>
        <w:rPr>
          <w:b/>
        </w:rPr>
      </w:pPr>
    </w:p>
    <w:p w:rsidR="00A7281A" w:rsidRDefault="005B5654" w:rsidP="00A7281A">
      <w:pPr>
        <w:rPr>
          <w:b/>
          <w:lang w:eastAsia="en-US"/>
        </w:rPr>
      </w:pPr>
      <w:r>
        <w:rPr>
          <w:b/>
          <w:lang w:eastAsia="en-US"/>
        </w:rPr>
        <w:t xml:space="preserve">РАЗДЕЛ </w:t>
      </w:r>
      <w:r>
        <w:rPr>
          <w:b/>
          <w:lang w:val="en-US" w:eastAsia="en-US"/>
        </w:rPr>
        <w:t>D</w:t>
      </w:r>
      <w:r w:rsidR="00A7281A" w:rsidRPr="00A7281A">
        <w:rPr>
          <w:b/>
          <w:lang w:eastAsia="en-US"/>
        </w:rPr>
        <w:t xml:space="preserve"> – СОСТАВ КОМАНД </w:t>
      </w:r>
      <w:r w:rsidR="00853776">
        <w:rPr>
          <w:b/>
          <w:lang w:eastAsia="en-US"/>
        </w:rPr>
        <w:t>ПО ПРОГРАММЕ ОБЪ</w:t>
      </w:r>
      <w:r>
        <w:rPr>
          <w:b/>
          <w:lang w:eastAsia="en-US"/>
        </w:rPr>
        <w:t>ЕДИНЕННОГО СПОРТА (</w:t>
      </w:r>
      <w:r w:rsidR="00A7281A" w:rsidRPr="00A7281A">
        <w:rPr>
          <w:b/>
          <w:lang w:eastAsia="en-US"/>
        </w:rPr>
        <w:t>УРОВЕНЬ</w:t>
      </w:r>
      <w:r>
        <w:rPr>
          <w:b/>
          <w:lang w:eastAsia="en-US"/>
        </w:rPr>
        <w:t xml:space="preserve"> </w:t>
      </w:r>
      <w:r>
        <w:rPr>
          <w:b/>
          <w:lang w:val="en-US" w:eastAsia="en-US"/>
        </w:rPr>
        <w:t>I</w:t>
      </w:r>
      <w:r w:rsidRPr="005B5654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и </w:t>
      </w:r>
      <w:r>
        <w:rPr>
          <w:b/>
          <w:lang w:val="en-US" w:eastAsia="en-US"/>
        </w:rPr>
        <w:t>II</w:t>
      </w:r>
      <w:r w:rsidR="00A7281A" w:rsidRPr="00A7281A">
        <w:rPr>
          <w:b/>
          <w:lang w:eastAsia="en-US"/>
        </w:rPr>
        <w:t>)</w:t>
      </w:r>
    </w:p>
    <w:p w:rsidR="00A7281A" w:rsidRPr="00A7281A" w:rsidRDefault="00A7281A" w:rsidP="00A7281A">
      <w:pPr>
        <w:rPr>
          <w:b/>
          <w:lang w:eastAsia="en-US"/>
        </w:rPr>
      </w:pPr>
    </w:p>
    <w:p w:rsidR="003C656C" w:rsidRDefault="003C656C">
      <w:pPr>
        <w:numPr>
          <w:ilvl w:val="0"/>
          <w:numId w:val="4"/>
        </w:numPr>
      </w:pPr>
      <w:r>
        <w:t>Команды состоят из атлетов как с отклонениями в умственном развитии, так и без</w:t>
      </w:r>
      <w:r w:rsidR="00E37FA0">
        <w:t xml:space="preserve"> таковых</w:t>
      </w:r>
      <w:r>
        <w:t xml:space="preserve">. </w:t>
      </w:r>
    </w:p>
    <w:p w:rsidR="003C656C" w:rsidRDefault="003C656C">
      <w:pPr>
        <w:numPr>
          <w:ilvl w:val="0"/>
          <w:numId w:val="5"/>
        </w:numPr>
      </w:pPr>
      <w:r>
        <w:t xml:space="preserve">Если обычно судно управляется командой из двух человек, то одним из членов команды будет атлет с отклонениями в умственном развитии. </w:t>
      </w:r>
    </w:p>
    <w:p w:rsidR="003C656C" w:rsidRDefault="003C656C">
      <w:pPr>
        <w:numPr>
          <w:ilvl w:val="0"/>
          <w:numId w:val="5"/>
        </w:numPr>
      </w:pPr>
      <w:r>
        <w:t>Если обычно судно управляется командой из трех и более человек, то большую часть команды должны составлять атлеты с отклонениями в умственном развитии.</w:t>
      </w:r>
    </w:p>
    <w:p w:rsidR="00A7281A" w:rsidRDefault="00A7281A">
      <w:pPr>
        <w:pStyle w:val="Heading1"/>
        <w:rPr>
          <w:lang w:val="en-US"/>
        </w:rPr>
      </w:pPr>
    </w:p>
    <w:p w:rsidR="00FE29EC" w:rsidRPr="00FE29EC" w:rsidRDefault="00FE29EC" w:rsidP="00FE29EC">
      <w:pPr>
        <w:rPr>
          <w:lang w:val="en-US" w:eastAsia="en-US"/>
        </w:rPr>
      </w:pPr>
    </w:p>
    <w:p w:rsidR="003C656C" w:rsidRDefault="003C656C">
      <w:pPr>
        <w:pStyle w:val="Heading1"/>
      </w:pPr>
      <w:r w:rsidRPr="00A7281A">
        <w:t>Р</w:t>
      </w:r>
      <w:r w:rsidR="00A7281A" w:rsidRPr="00A7281A">
        <w:t>АЗДЕЛ</w:t>
      </w:r>
      <w:r w:rsidR="000210DA" w:rsidRPr="00A7281A">
        <w:t xml:space="preserve"> </w:t>
      </w:r>
      <w:r w:rsidR="000210DA" w:rsidRPr="00A7281A">
        <w:rPr>
          <w:lang w:val="en-IE"/>
        </w:rPr>
        <w:t>C</w:t>
      </w:r>
      <w:r w:rsidR="000210DA" w:rsidRPr="00A7281A">
        <w:t xml:space="preserve"> –  Д</w:t>
      </w:r>
      <w:r w:rsidR="00A7281A" w:rsidRPr="00A7281A">
        <w:t>ИВИЗИОНИРОВАНИЕ</w:t>
      </w:r>
    </w:p>
    <w:p w:rsidR="00A7281A" w:rsidRPr="00A7281A" w:rsidRDefault="00A7281A" w:rsidP="00A7281A">
      <w:pPr>
        <w:rPr>
          <w:lang w:eastAsia="en-US"/>
        </w:rPr>
      </w:pPr>
    </w:p>
    <w:p w:rsidR="003C656C" w:rsidRDefault="003C656C">
      <w:pPr>
        <w:numPr>
          <w:ilvl w:val="1"/>
          <w:numId w:val="5"/>
        </w:numPr>
        <w:tabs>
          <w:tab w:val="clear" w:pos="1788"/>
          <w:tab w:val="num" w:pos="360"/>
        </w:tabs>
        <w:ind w:hanging="1788"/>
      </w:pPr>
      <w:r>
        <w:t>Каждый дивизион д</w:t>
      </w:r>
      <w:r w:rsidR="00A7281A">
        <w:t>олжен включать не менее 3</w:t>
      </w:r>
      <w:r>
        <w:t xml:space="preserve"> и не более 8 судов. </w:t>
      </w:r>
    </w:p>
    <w:p w:rsidR="003C656C" w:rsidRDefault="003C656C">
      <w:pPr>
        <w:numPr>
          <w:ilvl w:val="1"/>
          <w:numId w:val="5"/>
        </w:numPr>
        <w:tabs>
          <w:tab w:val="clear" w:pos="1788"/>
          <w:tab w:val="num" w:pos="360"/>
        </w:tabs>
        <w:ind w:left="360"/>
      </w:pPr>
      <w:r>
        <w:t>Если проводится однодневная регата, то результаты первой гонки используются для разделения на дивизионы.</w:t>
      </w:r>
    </w:p>
    <w:p w:rsidR="003C656C" w:rsidRDefault="003C656C">
      <w:pPr>
        <w:numPr>
          <w:ilvl w:val="1"/>
          <w:numId w:val="5"/>
        </w:numPr>
        <w:tabs>
          <w:tab w:val="clear" w:pos="1788"/>
          <w:tab w:val="num" w:pos="360"/>
        </w:tabs>
        <w:ind w:left="360"/>
      </w:pPr>
      <w:r>
        <w:t>Если проводится многодневная регата, то комбинированные результаты первого дня используются для разделения на дивизионы.</w:t>
      </w:r>
    </w:p>
    <w:p w:rsidR="003C656C" w:rsidRDefault="000210DA">
      <w:pPr>
        <w:numPr>
          <w:ilvl w:val="1"/>
          <w:numId w:val="5"/>
        </w:numPr>
        <w:tabs>
          <w:tab w:val="clear" w:pos="1788"/>
          <w:tab w:val="num" w:pos="360"/>
        </w:tabs>
        <w:ind w:left="360"/>
      </w:pPr>
      <w:r>
        <w:t>Комитет гонки (комитет по пров</w:t>
      </w:r>
      <w:r w:rsidR="00A7281A">
        <w:t>едению соревнований</w:t>
      </w:r>
      <w:r w:rsidR="003C656C">
        <w:t xml:space="preserve">) может принять решение о переносе очков гонок разделения на дивизионы на финальные гонки. </w:t>
      </w:r>
    </w:p>
    <w:p w:rsidR="003C656C" w:rsidRDefault="003C656C"/>
    <w:p w:rsidR="003C656C" w:rsidRDefault="003C656C"/>
    <w:p w:rsidR="003C656C" w:rsidRPr="00FE29EC" w:rsidRDefault="000210DA">
      <w:pPr>
        <w:pStyle w:val="Heading1"/>
      </w:pPr>
      <w:r w:rsidRPr="00FE29EC">
        <w:t>Р</w:t>
      </w:r>
      <w:r w:rsidR="00A7281A" w:rsidRPr="00FE29EC">
        <w:t>АЗДЕЛ</w:t>
      </w:r>
      <w:r w:rsidRPr="00FE29EC">
        <w:t xml:space="preserve"> </w:t>
      </w:r>
      <w:r w:rsidRPr="00FE29EC">
        <w:rPr>
          <w:lang w:val="en-IE"/>
        </w:rPr>
        <w:t>E</w:t>
      </w:r>
      <w:r w:rsidR="003C656C" w:rsidRPr="00FE29EC">
        <w:t xml:space="preserve"> –  Б</w:t>
      </w:r>
      <w:r w:rsidR="00A7281A" w:rsidRPr="00FE29EC">
        <w:t>ЕЗОПАСНОСТЬ</w:t>
      </w:r>
    </w:p>
    <w:p w:rsidR="000210DA" w:rsidRPr="00DE5E2C" w:rsidRDefault="000210DA" w:rsidP="000210DA"/>
    <w:p w:rsidR="007744B2" w:rsidRDefault="007744B2">
      <w:pPr>
        <w:numPr>
          <w:ilvl w:val="0"/>
          <w:numId w:val="6"/>
        </w:numPr>
      </w:pPr>
      <w:r>
        <w:t>Участники соревновани</w:t>
      </w:r>
      <w:r w:rsidR="00853776">
        <w:t>й с эпилепсией, астмой, пороком сердца и другими заболеваниями</w:t>
      </w:r>
      <w:r>
        <w:t>, которые могут негативно сказаться на их способности управлять судном, обязаны сообщить о данных заболеван</w:t>
      </w:r>
      <w:r w:rsidR="00853776">
        <w:t>иях своему тренеру и оргкомитету</w:t>
      </w:r>
      <w:r>
        <w:t xml:space="preserve"> соревнований. Например, одиночники не должны ст</w:t>
      </w:r>
      <w:r w:rsidR="00853776">
        <w:t>радать заболеваниями эпилепсии в</w:t>
      </w:r>
      <w:r>
        <w:t xml:space="preserve"> течении го</w:t>
      </w:r>
      <w:r w:rsidR="00853776">
        <w:t>да до соревнований. Атлеты с не</w:t>
      </w:r>
      <w:r>
        <w:t xml:space="preserve">обостренной астмой могут участвовать в соревнованиях при условии, что они заранее сообщат оргкомитету о своем заболевании астмой в письменном виде. </w:t>
      </w:r>
      <w:r w:rsidR="00B350AF">
        <w:t xml:space="preserve">Атлеты, которые страдают необостренной эпилепсией, должны получить письменное разрешение врача до начала участия в соревнованиях. Если у тренера есть сомнения в </w:t>
      </w:r>
      <w:r w:rsidR="00D82651">
        <w:t>способностях атлета выполнить требу</w:t>
      </w:r>
      <w:r w:rsidR="00853776">
        <w:t>емые действия из-за его болезни,</w:t>
      </w:r>
      <w:r w:rsidR="00D82651">
        <w:t xml:space="preserve"> тогда тренер должен рекомендовать, чтобы атлета а) сопровождал</w:t>
      </w:r>
      <w:r w:rsidR="00B350AF">
        <w:t xml:space="preserve"> </w:t>
      </w:r>
      <w:r w:rsidR="00D82651">
        <w:t xml:space="preserve">другой атлет, </w:t>
      </w:r>
      <w:r w:rsidR="00D82651">
        <w:rPr>
          <w:lang w:val="en-US"/>
        </w:rPr>
        <w:t>b</w:t>
      </w:r>
      <w:r w:rsidR="00853776">
        <w:t>) партнер</w:t>
      </w:r>
      <w:r w:rsidR="00D82651">
        <w:t xml:space="preserve"> по програ</w:t>
      </w:r>
      <w:r w:rsidR="00853776">
        <w:t>м</w:t>
      </w:r>
      <w:r w:rsidR="00D82651">
        <w:t xml:space="preserve">ме Объединенного Спорта, </w:t>
      </w:r>
      <w:r w:rsidR="00D82651">
        <w:rPr>
          <w:lang w:val="en-US"/>
        </w:rPr>
        <w:t>c</w:t>
      </w:r>
      <w:r w:rsidR="00D82651">
        <w:t xml:space="preserve">) тренер, выполняя функцию поддерживающего. </w:t>
      </w:r>
    </w:p>
    <w:p w:rsidR="00D82651" w:rsidRDefault="00D82651">
      <w:pPr>
        <w:numPr>
          <w:ilvl w:val="0"/>
          <w:numId w:val="6"/>
        </w:numPr>
      </w:pPr>
      <w:r>
        <w:t xml:space="preserve">Все </w:t>
      </w:r>
      <w:r w:rsidR="00853776">
        <w:t>члены команды должны уметь пропл</w:t>
      </w:r>
      <w:r>
        <w:t>ыть минимум 10 метров, имея на теле спасательный жилет. Тренер должен предоставить письменное подтверждение, что атлет умеет плавать на вышеуказанное расстояние.</w:t>
      </w:r>
    </w:p>
    <w:p w:rsidR="00D82651" w:rsidRDefault="00D82651">
      <w:pPr>
        <w:numPr>
          <w:ilvl w:val="0"/>
          <w:numId w:val="6"/>
        </w:numPr>
      </w:pPr>
      <w:r>
        <w:t>Оргкомитет прежде всего принимает все решения на основе обеспечения бе</w:t>
      </w:r>
      <w:r w:rsidR="00853776">
        <w:t>зопасности всех участников рега</w:t>
      </w:r>
      <w:r>
        <w:t xml:space="preserve">ты. </w:t>
      </w:r>
    </w:p>
    <w:p w:rsidR="00D82651" w:rsidRDefault="00D82651">
      <w:pPr>
        <w:numPr>
          <w:ilvl w:val="0"/>
          <w:numId w:val="6"/>
        </w:numPr>
      </w:pPr>
      <w:r>
        <w:t>Судья по вопрос</w:t>
      </w:r>
      <w:r w:rsidR="00853776">
        <w:t>а</w:t>
      </w:r>
      <w:r>
        <w:t>м безопасности координирует все вопросы касательно обеспечения безопасности всех участников соревнований на месте проведения соревнований. Все судьи и обслуживающий персонал дожны пройти обучение по управлен</w:t>
      </w:r>
      <w:r w:rsidR="00FF7DEB">
        <w:t>ию моторными лодками и способам, как доставать человека из воды.</w:t>
      </w:r>
    </w:p>
    <w:p w:rsidR="00FF7DEB" w:rsidRDefault="00FF7DEB">
      <w:pPr>
        <w:numPr>
          <w:ilvl w:val="0"/>
          <w:numId w:val="6"/>
        </w:numPr>
      </w:pPr>
      <w:r>
        <w:t>На месте проведения соревнований должны присутствовать моторные судна (лодки)</w:t>
      </w:r>
      <w:r w:rsidRPr="00E92CD7">
        <w:t xml:space="preserve"> </w:t>
      </w:r>
      <w:r>
        <w:t xml:space="preserve">с соответствующим персоналом </w:t>
      </w:r>
      <w:r w:rsidRPr="00E92CD7">
        <w:t>для оказания в случае необходимости помощи</w:t>
      </w:r>
      <w:r>
        <w:t xml:space="preserve"> атлетам, оказавшимся в воде</w:t>
      </w:r>
      <w:r w:rsidRPr="00E92CD7">
        <w:t>.</w:t>
      </w:r>
      <w:r>
        <w:t xml:space="preserve"> Следует иметь в наличии 1 моторную лодку безопасности на 8 лодок-участников. Моторная лодка безопасности должна сопровождать все участвующие в соревновании лодки от начала старта и до конца гонки. </w:t>
      </w:r>
    </w:p>
    <w:p w:rsidR="007744B2" w:rsidRDefault="00FF7DEB">
      <w:pPr>
        <w:numPr>
          <w:ilvl w:val="0"/>
          <w:numId w:val="6"/>
        </w:numPr>
      </w:pPr>
      <w:r>
        <w:t>На каждой моторной лодке безопасности должна быть сумка с препаратами первой медицинской помощи и необходимые другие аппараты для оказания экстренной первой медицинской помощи. На самих лодках-учас</w:t>
      </w:r>
      <w:r w:rsidR="00853776">
        <w:t xml:space="preserve">тниках тоже может быть набор </w:t>
      </w:r>
      <w:r>
        <w:t xml:space="preserve">для оказания экстренной первой медицинской помощи (в зависимости от класса лодки). </w:t>
      </w:r>
    </w:p>
    <w:p w:rsidR="00FF7DEB" w:rsidRDefault="00A4400F">
      <w:pPr>
        <w:numPr>
          <w:ilvl w:val="0"/>
          <w:numId w:val="6"/>
        </w:numPr>
      </w:pPr>
      <w:r>
        <w:t>Атлет всегда должен носить спа</w:t>
      </w:r>
      <w:r w:rsidR="00853776">
        <w:t>с</w:t>
      </w:r>
      <w:r>
        <w:t>ательный жилет, во время нахождения на самой лодке и подходах к лодке. Исключения разрешены только на короткие промежутки времени, когда атлету надо поправить одежду или др. инвентарь на теле.</w:t>
      </w:r>
    </w:p>
    <w:p w:rsidR="00A4400F" w:rsidRDefault="00A4400F">
      <w:pPr>
        <w:numPr>
          <w:ilvl w:val="0"/>
          <w:numId w:val="6"/>
        </w:numPr>
      </w:pPr>
      <w:r>
        <w:t xml:space="preserve">Цвет спасательного жилета атлета должен по цвету отличаться от спасательного жилета партнера. </w:t>
      </w:r>
    </w:p>
    <w:p w:rsidR="00A4400F" w:rsidRDefault="00F81880">
      <w:pPr>
        <w:numPr>
          <w:ilvl w:val="0"/>
          <w:numId w:val="6"/>
        </w:numPr>
      </w:pPr>
      <w:r>
        <w:t xml:space="preserve">Тренеры могут прийти на помощь атлетам, если они считают, что атлетам угрожает опасность. После того, как требуемая помощь была оказана, атлет сразу же должен выбыть из гонки и немедленно сообщить об этом оргкомитету соревнований. </w:t>
      </w:r>
    </w:p>
    <w:p w:rsidR="003C656C" w:rsidRDefault="003C656C"/>
    <w:p w:rsidR="00F81880" w:rsidRPr="00F81880" w:rsidRDefault="00F81880"/>
    <w:p w:rsidR="00853776" w:rsidRDefault="00FE29EC" w:rsidP="00FE29EC">
      <w:pPr>
        <w:pStyle w:val="Heading1"/>
      </w:pPr>
      <w:r w:rsidRPr="00FE29EC">
        <w:t xml:space="preserve">РАЗДЕЛ </w:t>
      </w:r>
      <w:r>
        <w:rPr>
          <w:lang w:val="en-GB"/>
        </w:rPr>
        <w:t>G</w:t>
      </w:r>
      <w:r w:rsidRPr="00FE29EC">
        <w:t xml:space="preserve"> –  </w:t>
      </w:r>
      <w:r>
        <w:t>СУДЬИ</w:t>
      </w:r>
    </w:p>
    <w:p w:rsidR="00FE29EC" w:rsidRPr="00853776" w:rsidRDefault="00FE29EC" w:rsidP="00853776"/>
    <w:p w:rsidR="00FE29EC" w:rsidRDefault="00FE29EC" w:rsidP="00FE29EC">
      <w:pPr>
        <w:numPr>
          <w:ilvl w:val="1"/>
          <w:numId w:val="6"/>
        </w:numPr>
        <w:tabs>
          <w:tab w:val="clear" w:pos="1440"/>
          <w:tab w:val="num" w:pos="720"/>
        </w:tabs>
        <w:ind w:hanging="1080"/>
        <w:rPr>
          <w:lang w:eastAsia="en-US"/>
        </w:rPr>
      </w:pPr>
      <w:r>
        <w:rPr>
          <w:lang w:eastAsia="en-US"/>
        </w:rPr>
        <w:t>Технический делегат</w:t>
      </w:r>
    </w:p>
    <w:p w:rsidR="00FE29EC" w:rsidRDefault="00824ADB" w:rsidP="00FE29EC">
      <w:pPr>
        <w:numPr>
          <w:ilvl w:val="1"/>
          <w:numId w:val="6"/>
        </w:numPr>
        <w:tabs>
          <w:tab w:val="clear" w:pos="1440"/>
          <w:tab w:val="num" w:pos="720"/>
        </w:tabs>
        <w:ind w:hanging="1080"/>
        <w:rPr>
          <w:lang w:eastAsia="en-US"/>
        </w:rPr>
      </w:pPr>
      <w:r>
        <w:rPr>
          <w:lang w:eastAsia="en-US"/>
        </w:rPr>
        <w:t xml:space="preserve">Глава гоночного комитета </w:t>
      </w:r>
    </w:p>
    <w:p w:rsidR="00824ADB" w:rsidRDefault="00824ADB" w:rsidP="00FE29EC">
      <w:pPr>
        <w:numPr>
          <w:ilvl w:val="1"/>
          <w:numId w:val="6"/>
        </w:numPr>
        <w:tabs>
          <w:tab w:val="clear" w:pos="1440"/>
          <w:tab w:val="num" w:pos="720"/>
        </w:tabs>
        <w:ind w:hanging="1080"/>
        <w:rPr>
          <w:lang w:eastAsia="en-US"/>
        </w:rPr>
      </w:pPr>
      <w:r>
        <w:rPr>
          <w:lang w:eastAsia="en-US"/>
        </w:rPr>
        <w:t>Меритель</w:t>
      </w:r>
    </w:p>
    <w:p w:rsidR="00824ADB" w:rsidRPr="00FE29EC" w:rsidRDefault="00824ADB" w:rsidP="00FE29EC">
      <w:pPr>
        <w:numPr>
          <w:ilvl w:val="1"/>
          <w:numId w:val="6"/>
        </w:numPr>
        <w:tabs>
          <w:tab w:val="clear" w:pos="1440"/>
          <w:tab w:val="num" w:pos="720"/>
        </w:tabs>
        <w:ind w:hanging="1080"/>
        <w:rPr>
          <w:lang w:eastAsia="en-US"/>
        </w:rPr>
      </w:pPr>
      <w:r>
        <w:rPr>
          <w:lang w:eastAsia="en-US"/>
        </w:rPr>
        <w:t>Судья по вопросам безопасности</w:t>
      </w:r>
    </w:p>
    <w:p w:rsidR="00FE29EC" w:rsidRPr="00FE29EC" w:rsidRDefault="00FE29EC">
      <w:pPr>
        <w:rPr>
          <w:lang w:val="en-US"/>
        </w:rPr>
      </w:pPr>
    </w:p>
    <w:sectPr w:rsidR="00FE29EC" w:rsidRPr="00FE29EC" w:rsidSect="001107DD"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0D3535" w:rsidRDefault="000D3535">
      <w:r>
        <w:separator/>
      </w:r>
    </w:p>
  </w:endnote>
  <w:endnote w:type="continuationSeparator" w:id="1">
    <w:p w:rsidR="000D3535" w:rsidRDefault="000D3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CYR">
    <w:charset w:val="CC"/>
    <w:family w:val="swiss"/>
    <w:pitch w:val="variable"/>
    <w:sig w:usb0="20007A87" w:usb1="80000000" w:usb2="00000008" w:usb3="00000000" w:csb0="000001FF" w:csb1="00000000"/>
  </w:font>
  <w:font w:name="HelveticaNeue-Bold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13BB3" w:rsidRDefault="00110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13BB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3BB3" w:rsidRDefault="00D13BB3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13BB3" w:rsidRPr="00385073" w:rsidRDefault="00D13BB3" w:rsidP="00087343">
    <w:pPr>
      <w:autoSpaceDE w:val="0"/>
      <w:autoSpaceDN w:val="0"/>
      <w:adjustRightInd w:val="0"/>
      <w:jc w:val="right"/>
      <w:rPr>
        <w:rFonts w:cs="HelveticaNeue-Bold"/>
        <w:b/>
        <w:bCs/>
        <w:sz w:val="16"/>
        <w:szCs w:val="16"/>
      </w:rPr>
    </w:pPr>
    <w:r w:rsidRPr="00385073">
      <w:rPr>
        <w:rFonts w:cs="HelveticaNeue-Bold"/>
        <w:b/>
        <w:bCs/>
        <w:sz w:val="16"/>
        <w:szCs w:val="16"/>
      </w:rPr>
      <w:t>Издание: январь 2010</w:t>
    </w:r>
  </w:p>
  <w:p w:rsidR="00D13BB3" w:rsidRPr="00385073" w:rsidRDefault="00D13BB3" w:rsidP="00087343">
    <w:pPr>
      <w:autoSpaceDE w:val="0"/>
      <w:autoSpaceDN w:val="0"/>
      <w:adjustRightInd w:val="0"/>
      <w:jc w:val="right"/>
      <w:rPr>
        <w:rFonts w:ascii="HelveticaNeue-Roman" w:hAnsi="HelveticaNeue-Roman" w:cs="HelveticaNeue-Roman"/>
        <w:sz w:val="16"/>
        <w:szCs w:val="16"/>
      </w:rPr>
    </w:pPr>
    <w:r w:rsidRPr="00385073">
      <w:rPr>
        <w:rFonts w:ascii="HelveticaNeue-Roman" w:hAnsi="HelveticaNeue-Roman" w:cs="HelveticaNeue-Roman"/>
        <w:sz w:val="16"/>
        <w:szCs w:val="16"/>
      </w:rPr>
      <w:t>©</w:t>
    </w:r>
    <w:r w:rsidRPr="00385073">
      <w:rPr>
        <w:rFonts w:cs="HelveticaNeue-Roman"/>
        <w:sz w:val="16"/>
        <w:szCs w:val="16"/>
      </w:rPr>
      <w:t xml:space="preserve"> Спешиал Олимпикс Инк., 2010</w:t>
    </w:r>
  </w:p>
  <w:p w:rsidR="00D13BB3" w:rsidRPr="00207D74" w:rsidRDefault="00D13BB3" w:rsidP="00087343">
    <w:pPr>
      <w:pStyle w:val="Footer"/>
      <w:jc w:val="right"/>
    </w:pPr>
    <w:r w:rsidRPr="00AE5433">
      <w:rPr>
        <w:sz w:val="16"/>
        <w:szCs w:val="16"/>
      </w:rPr>
      <w:t>Все права защищены</w:t>
    </w:r>
    <w:r w:rsidRPr="00207D74">
      <w:t xml:space="preserve"> </w:t>
    </w:r>
  </w:p>
  <w:p w:rsidR="00D13BB3" w:rsidRPr="00087343" w:rsidRDefault="00D13BB3" w:rsidP="00087343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0D3535" w:rsidRDefault="000D3535">
      <w:r>
        <w:separator/>
      </w:r>
    </w:p>
  </w:footnote>
  <w:footnote w:type="continuationSeparator" w:id="1">
    <w:p w:rsidR="000D3535" w:rsidRDefault="000D3535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13BB3" w:rsidRPr="00385073" w:rsidRDefault="001107DD" w:rsidP="00087343">
    <w:pPr>
      <w:pStyle w:val="Header"/>
      <w:ind w:right="100"/>
      <w:jc w:val="right"/>
      <w:rPr>
        <w:rFonts w:cs="Arial CYR"/>
        <w:b/>
        <w:bCs/>
        <w:kern w:val="28"/>
      </w:rPr>
    </w:pPr>
    <w:r>
      <w:rPr>
        <w:rFonts w:cs="Arial CYR"/>
        <w:b/>
        <w:bCs/>
        <w:noProof/>
        <w:kern w:val="28"/>
        <w:lang w:val="en-US" w:eastAsia="ja-JP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.1pt;width:41.25pt;height:34.5pt;z-index:251657728;mso-position-horizontal:left">
          <v:imagedata r:id="rId1" o:title="Sailing"/>
          <w10:wrap type="square"/>
        </v:shape>
      </w:pict>
    </w:r>
    <w:r w:rsidRPr="00E2741D">
      <w:rPr>
        <w:rFonts w:cs="Arial CYR"/>
        <w:b/>
        <w:bCs/>
        <w:kern w:val="28"/>
      </w:rPr>
      <w:fldChar w:fldCharType="begin"/>
    </w:r>
    <w:r w:rsidR="00D13BB3" w:rsidRPr="00207D74">
      <w:rPr>
        <w:rFonts w:cs="Arial CYR"/>
        <w:b/>
        <w:bCs/>
        <w:kern w:val="28"/>
      </w:rPr>
      <w:instrText xml:space="preserve"> </w:instrText>
    </w:r>
    <w:r w:rsidR="00D13BB3" w:rsidRPr="00E2741D">
      <w:rPr>
        <w:rFonts w:cs="Arial CYR"/>
        <w:b/>
        <w:bCs/>
        <w:kern w:val="28"/>
      </w:rPr>
      <w:instrText>PAGE</w:instrText>
    </w:r>
    <w:r w:rsidR="00D13BB3" w:rsidRPr="00207D74">
      <w:rPr>
        <w:rFonts w:cs="Arial CYR"/>
        <w:b/>
        <w:bCs/>
        <w:kern w:val="28"/>
      </w:rPr>
      <w:instrText xml:space="preserve"> </w:instrText>
    </w:r>
    <w:r w:rsidRPr="00E2741D">
      <w:rPr>
        <w:rFonts w:cs="Arial CYR"/>
        <w:b/>
        <w:bCs/>
        <w:kern w:val="28"/>
      </w:rPr>
      <w:fldChar w:fldCharType="separate"/>
    </w:r>
    <w:r w:rsidR="00853776">
      <w:rPr>
        <w:rFonts w:cs="Arial CYR"/>
        <w:b/>
        <w:bCs/>
        <w:noProof/>
        <w:kern w:val="28"/>
      </w:rPr>
      <w:t>5</w:t>
    </w:r>
    <w:r w:rsidRPr="00E2741D">
      <w:rPr>
        <w:rFonts w:cs="Arial CYR"/>
        <w:b/>
        <w:bCs/>
        <w:kern w:val="28"/>
      </w:rPr>
      <w:fldChar w:fldCharType="end"/>
    </w:r>
    <w:r w:rsidR="00D13BB3" w:rsidRPr="00385073">
      <w:rPr>
        <w:rFonts w:cs="Arial CYR"/>
        <w:b/>
        <w:bCs/>
        <w:kern w:val="28"/>
      </w:rPr>
      <w:t xml:space="preserve">                                                                                            </w:t>
    </w:r>
  </w:p>
  <w:p w:rsidR="00D13BB3" w:rsidRPr="00385073" w:rsidRDefault="00D13BB3" w:rsidP="00087343">
    <w:pPr>
      <w:tabs>
        <w:tab w:val="right" w:pos="8640"/>
      </w:tabs>
      <w:autoSpaceDE w:val="0"/>
      <w:autoSpaceDN w:val="0"/>
      <w:adjustRightInd w:val="0"/>
      <w:jc w:val="center"/>
      <w:rPr>
        <w:u w:val="single"/>
      </w:rPr>
    </w:pPr>
    <w:r w:rsidRPr="00385073">
      <w:rPr>
        <w:kern w:val="28"/>
      </w:rPr>
      <w:t xml:space="preserve">                         </w:t>
    </w:r>
    <w:r>
      <w:rPr>
        <w:kern w:val="28"/>
      </w:rPr>
      <w:t xml:space="preserve">                 </w:t>
    </w:r>
    <w:r w:rsidRPr="00385073">
      <w:rPr>
        <w:u w:val="single"/>
      </w:rPr>
      <w:t>Официальные Правила Летних Видов Спорта Спешиал Олимпикс</w:t>
    </w:r>
  </w:p>
  <w:p w:rsidR="00D13BB3" w:rsidRDefault="00D13BB3" w:rsidP="00087343">
    <w:pPr>
      <w:pStyle w:val="Header"/>
    </w:pPr>
    <w:r w:rsidRPr="00385073">
      <w:rPr>
        <w:b/>
      </w:rPr>
      <w:t xml:space="preserve">        </w:t>
    </w:r>
    <w:r w:rsidRPr="00385073">
      <w:rPr>
        <w:rFonts w:cs="Arial CYR"/>
        <w:b/>
        <w:bCs/>
        <w:kern w:val="28"/>
      </w:rPr>
      <w:t xml:space="preserve">                                                                  </w:t>
    </w:r>
    <w:r>
      <w:rPr>
        <w:rFonts w:cs="Arial CYR"/>
        <w:b/>
        <w:bCs/>
        <w:kern w:val="28"/>
      </w:rPr>
      <w:t xml:space="preserve">                                          ПАРУСНЫЙ СПОРТ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14B5A31"/>
    <w:multiLevelType w:val="hybridMultilevel"/>
    <w:tmpl w:val="C52CB05E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4E273F5"/>
    <w:multiLevelType w:val="hybridMultilevel"/>
    <w:tmpl w:val="24F4F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E2BE9"/>
    <w:multiLevelType w:val="hybridMultilevel"/>
    <w:tmpl w:val="8ECCA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575159"/>
    <w:multiLevelType w:val="hybridMultilevel"/>
    <w:tmpl w:val="EF24C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E563E9"/>
    <w:multiLevelType w:val="hybridMultilevel"/>
    <w:tmpl w:val="60504D56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10C1D29"/>
    <w:multiLevelType w:val="hybridMultilevel"/>
    <w:tmpl w:val="205CAA1C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9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5DD76A3"/>
    <w:multiLevelType w:val="hybridMultilevel"/>
    <w:tmpl w:val="1DDE3A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AC7910"/>
    <w:rsid w:val="000210DA"/>
    <w:rsid w:val="00076ED0"/>
    <w:rsid w:val="00087343"/>
    <w:rsid w:val="000D3535"/>
    <w:rsid w:val="001107DD"/>
    <w:rsid w:val="003C5CDE"/>
    <w:rsid w:val="003C656C"/>
    <w:rsid w:val="00422F45"/>
    <w:rsid w:val="00507199"/>
    <w:rsid w:val="005422FE"/>
    <w:rsid w:val="005922C9"/>
    <w:rsid w:val="005B5654"/>
    <w:rsid w:val="0068033A"/>
    <w:rsid w:val="007744B2"/>
    <w:rsid w:val="007920D9"/>
    <w:rsid w:val="00824ADB"/>
    <w:rsid w:val="0084458D"/>
    <w:rsid w:val="00853776"/>
    <w:rsid w:val="008F6DA2"/>
    <w:rsid w:val="00A143AB"/>
    <w:rsid w:val="00A172AA"/>
    <w:rsid w:val="00A4400F"/>
    <w:rsid w:val="00A7281A"/>
    <w:rsid w:val="00AC7910"/>
    <w:rsid w:val="00B350AF"/>
    <w:rsid w:val="00B83BD6"/>
    <w:rsid w:val="00C11C91"/>
    <w:rsid w:val="00C80A07"/>
    <w:rsid w:val="00CE4475"/>
    <w:rsid w:val="00D13B83"/>
    <w:rsid w:val="00D13BB3"/>
    <w:rsid w:val="00D74B17"/>
    <w:rsid w:val="00D82651"/>
    <w:rsid w:val="00DE5E2C"/>
    <w:rsid w:val="00E37FA0"/>
    <w:rsid w:val="00E92CD7"/>
    <w:rsid w:val="00F10806"/>
    <w:rsid w:val="00F2707D"/>
    <w:rsid w:val="00F356D3"/>
    <w:rsid w:val="00F71F00"/>
    <w:rsid w:val="00F81880"/>
    <w:rsid w:val="00FE29EC"/>
    <w:rsid w:val="00FF7DEB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07D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1107DD"/>
    <w:pPr>
      <w:keepNext/>
      <w:jc w:val="both"/>
      <w:outlineLvl w:val="0"/>
    </w:pPr>
    <w:rPr>
      <w:b/>
      <w:szCs w:val="20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rsid w:val="001107DD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1107DD"/>
  </w:style>
  <w:style w:type="paragraph" w:styleId="Header">
    <w:name w:val="header"/>
    <w:basedOn w:val="Normal"/>
    <w:rsid w:val="00E37FA0"/>
    <w:pPr>
      <w:tabs>
        <w:tab w:val="center" w:pos="4844"/>
        <w:tab w:val="right" w:pos="9689"/>
      </w:tabs>
    </w:pPr>
  </w:style>
  <w:style w:type="character" w:styleId="Hyperlink">
    <w:name w:val="Hyperlink"/>
    <w:basedOn w:val="DefaultParagraphFont"/>
    <w:rsid w:val="00087343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172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sailing.org" TargetMode="Externa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1269</Words>
  <Characters>7234</Characters>
  <Application>Microsoft Word 12.1.0</Application>
  <DocSecurity>0</DocSecurity>
  <Lines>60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ПАРУСНЫЙ СПОРТ </vt:lpstr>
    </vt:vector>
  </TitlesOfParts>
  <Company>SPOL_RU</Company>
  <LinksUpToDate>false</LinksUpToDate>
  <CharactersWithSpaces>8883</CharactersWithSpaces>
  <SharedDoc>false</SharedDoc>
  <HLinks>
    <vt:vector size="6" baseType="variant">
      <vt:variant>
        <vt:i4>3604591</vt:i4>
      </vt:variant>
      <vt:variant>
        <vt:i4>0</vt:i4>
      </vt:variant>
      <vt:variant>
        <vt:i4>0</vt:i4>
      </vt:variant>
      <vt:variant>
        <vt:i4>5</vt:i4>
      </vt:variant>
      <vt:variant>
        <vt:lpwstr>http://www.sailing.org/</vt:lpwstr>
      </vt:variant>
      <vt:variant>
        <vt:lpwstr/>
      </vt:variant>
    </vt:vector>
  </HLinks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ПАРУСНЫЙ СПОРТ </dc:title>
  <dc:subject/>
  <dc:creator>OTI</dc:creator>
  <cp:keywords/>
  <dc:description/>
  <cp:lastModifiedBy>Uladzimir Hrapelman</cp:lastModifiedBy>
  <cp:revision>3</cp:revision>
  <dcterms:created xsi:type="dcterms:W3CDTF">2010-11-28T22:29:00Z</dcterms:created>
  <dcterms:modified xsi:type="dcterms:W3CDTF">2010-11-28T23:19:00Z</dcterms:modified>
</cp:coreProperties>
</file>